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ОБРАЗОВАТЕЛЬНОЙ ПРОГРАММЫ ПО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БАКАЛАВРИАТА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Шифр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color w:val="000000"/>
          <w:sz w:val="24"/>
          <w:szCs w:val="24"/>
        </w:rPr>
        <w:t>15.0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.02</w:t>
      </w:r>
    </w:p>
    <w:p w:rsidR="000A3E6A" w:rsidRDefault="000A3E6A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Направление подготовки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color w:val="000000"/>
          <w:sz w:val="24"/>
          <w:szCs w:val="24"/>
        </w:rPr>
        <w:t>Технологические машины и оборудование</w:t>
      </w:r>
    </w:p>
    <w:p w:rsidR="000A3E6A" w:rsidRDefault="000A3E6A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Профиль подготовки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нефтегазопереработки</w:t>
      </w:r>
      <w:proofErr w:type="spellEnd"/>
    </w:p>
    <w:p w:rsidR="000A3E6A" w:rsidRDefault="000A3E6A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обучения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лет заочная форма.</w:t>
      </w:r>
    </w:p>
    <w:p w:rsidR="000A3E6A" w:rsidRDefault="000A3E6A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Квалификация (степень): </w:t>
      </w:r>
      <w:r w:rsidRPr="00516E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соответствии с ФГОС ВО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р</w:t>
      </w:r>
    </w:p>
    <w:p w:rsidR="000A3E6A" w:rsidRDefault="000A3E6A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Концепция программы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color w:val="000000"/>
          <w:sz w:val="24"/>
          <w:szCs w:val="24"/>
        </w:rPr>
        <w:t>бакалавров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направлению </w:t>
      </w:r>
      <w:r w:rsidR="000A3E6A">
        <w:rPr>
          <w:rFonts w:ascii="Times New Roman" w:hAnsi="Times New Roman" w:cs="Times New Roman"/>
          <w:color w:val="000000"/>
          <w:sz w:val="24"/>
          <w:szCs w:val="24"/>
        </w:rPr>
        <w:t>15.03.02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, обладающих глубокими знаниями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способностью их применения в профессиональной деятельности при решении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производственных и научно-исследовательских задач.</w:t>
      </w:r>
    </w:p>
    <w:p w:rsidR="000A3E6A" w:rsidRDefault="000A3E6A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программы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color w:val="000000"/>
          <w:sz w:val="24"/>
          <w:szCs w:val="24"/>
        </w:rPr>
        <w:t>Подготовка выпускника, способного успешно работать в сфере эксплуатации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нефтегазопереработки</w:t>
      </w:r>
      <w:proofErr w:type="spellEnd"/>
      <w:r w:rsidRPr="00516EE5">
        <w:rPr>
          <w:rFonts w:ascii="Times New Roman" w:hAnsi="Times New Roman" w:cs="Times New Roman"/>
          <w:color w:val="000000"/>
          <w:sz w:val="24"/>
          <w:szCs w:val="24"/>
        </w:rPr>
        <w:t>, умеющего сотрудничать с научно-образовательными центрами, работающими в области проектирования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создания технологических комплексов нефтехимии. В результате освоения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программы </w:t>
      </w:r>
      <w:r w:rsidR="000A3E6A">
        <w:rPr>
          <w:rFonts w:ascii="Times New Roman" w:hAnsi="Times New Roman" w:cs="Times New Roman"/>
          <w:color w:val="000000"/>
          <w:sz w:val="24"/>
          <w:szCs w:val="24"/>
        </w:rPr>
        <w:t>бакалав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р будет обладать знаниями, позволяющими использовать научные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достижения теоретического и прикладного характера в профессиональной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0A3E6A" w:rsidRDefault="000A3E6A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Компетенции выпускника</w:t>
      </w:r>
    </w:p>
    <w:p w:rsidR="00AD45C0" w:rsidRPr="00AD45C0" w:rsidRDefault="00AD45C0" w:rsidP="00AD45C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D45C0">
        <w:rPr>
          <w:rFonts w:ascii="Times New Roman" w:hAnsi="Times New Roman" w:cs="Times New Roman"/>
          <w:sz w:val="24"/>
          <w:szCs w:val="24"/>
        </w:rPr>
        <w:t xml:space="preserve">Результаты освоения ООП </w:t>
      </w:r>
      <w:proofErr w:type="spellStart"/>
      <w:r w:rsidRPr="00AD45C0">
        <w:rPr>
          <w:rFonts w:ascii="Times New Roman" w:hAnsi="Times New Roman" w:cs="Times New Roman"/>
          <w:spacing w:val="-3"/>
          <w:sz w:val="24"/>
          <w:szCs w:val="24"/>
        </w:rPr>
        <w:t>бакалавриата</w:t>
      </w:r>
      <w:proofErr w:type="spellEnd"/>
      <w:r w:rsidRPr="00AD45C0">
        <w:rPr>
          <w:rFonts w:ascii="Times New Roman" w:hAnsi="Times New Roman" w:cs="Times New Roman"/>
          <w:spacing w:val="-3"/>
          <w:sz w:val="24"/>
          <w:szCs w:val="24"/>
        </w:rPr>
        <w:t xml:space="preserve"> определяются приобретаемыми выпускником </w:t>
      </w:r>
      <w:r w:rsidRPr="00AD45C0">
        <w:rPr>
          <w:rFonts w:ascii="Times New Roman" w:hAnsi="Times New Roman" w:cs="Times New Roman"/>
          <w:bCs/>
          <w:spacing w:val="-3"/>
          <w:sz w:val="24"/>
          <w:szCs w:val="24"/>
        </w:rPr>
        <w:t>компетенциями, т.е. его способностью применять знания, умения и личные качества в соответствии с задачами профессиональной деятельности</w:t>
      </w:r>
    </w:p>
    <w:p w:rsidR="00AD45C0" w:rsidRPr="00AD45C0" w:rsidRDefault="00AD45C0" w:rsidP="00AD45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5C0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AD45C0">
        <w:rPr>
          <w:rFonts w:ascii="Times New Roman" w:hAnsi="Times New Roman" w:cs="Times New Roman"/>
          <w:sz w:val="24"/>
          <w:szCs w:val="24"/>
        </w:rPr>
        <w:t xml:space="preserve"> модель выпускника </w:t>
      </w:r>
      <w:proofErr w:type="spellStart"/>
      <w:r w:rsidRPr="00AD45C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D45C0">
        <w:rPr>
          <w:rFonts w:ascii="Times New Roman" w:hAnsi="Times New Roman" w:cs="Times New Roman"/>
          <w:sz w:val="24"/>
          <w:szCs w:val="24"/>
        </w:rPr>
        <w:t xml:space="preserve"> по направлению подготовки  15.03.02 </w:t>
      </w:r>
      <w:r w:rsidRPr="00AD45C0">
        <w:rPr>
          <w:rFonts w:ascii="Times New Roman" w:hAnsi="Times New Roman" w:cs="Times New Roman"/>
          <w:spacing w:val="-3"/>
          <w:sz w:val="24"/>
          <w:szCs w:val="24"/>
        </w:rPr>
        <w:t>«Технологические машины и оборудование»</w:t>
      </w:r>
      <w:r w:rsidRPr="00AD45C0">
        <w:rPr>
          <w:rFonts w:ascii="Times New Roman" w:hAnsi="Times New Roman" w:cs="Times New Roman"/>
          <w:sz w:val="24"/>
          <w:szCs w:val="24"/>
        </w:rPr>
        <w:t xml:space="preserve"> по профилю «Оборудование </w:t>
      </w:r>
      <w:proofErr w:type="spellStart"/>
      <w:r w:rsidRPr="00AD45C0">
        <w:rPr>
          <w:rFonts w:ascii="Times New Roman" w:hAnsi="Times New Roman" w:cs="Times New Roman"/>
          <w:sz w:val="24"/>
          <w:szCs w:val="24"/>
        </w:rPr>
        <w:t>нефтегазопереработки</w:t>
      </w:r>
      <w:proofErr w:type="spellEnd"/>
      <w:r w:rsidRPr="00AD45C0">
        <w:rPr>
          <w:rFonts w:ascii="Times New Roman" w:hAnsi="Times New Roman" w:cs="Times New Roman"/>
          <w:sz w:val="24"/>
          <w:szCs w:val="24"/>
        </w:rPr>
        <w:t>» предполагает развитее у студента ряда компетенций.</w:t>
      </w:r>
    </w:p>
    <w:p w:rsidR="00AD45C0" w:rsidRPr="00AD45C0" w:rsidRDefault="00AD45C0" w:rsidP="00AD45C0">
      <w:pPr>
        <w:pStyle w:val="Style16"/>
        <w:widowControl/>
        <w:tabs>
          <w:tab w:val="left" w:pos="1190"/>
        </w:tabs>
        <w:spacing w:line="240" w:lineRule="auto"/>
        <w:ind w:firstLine="709"/>
        <w:rPr>
          <w:rStyle w:val="FontStyle48"/>
          <w:sz w:val="24"/>
          <w:szCs w:val="24"/>
        </w:rPr>
      </w:pPr>
      <w:r w:rsidRPr="00AD45C0">
        <w:rPr>
          <w:rStyle w:val="FontStyle48"/>
          <w:sz w:val="24"/>
          <w:szCs w:val="24"/>
        </w:rPr>
        <w:t xml:space="preserve">Выпускник, освоивший программу </w:t>
      </w:r>
      <w:proofErr w:type="spellStart"/>
      <w:r w:rsidRPr="00AD45C0">
        <w:rPr>
          <w:rStyle w:val="FontStyle48"/>
          <w:sz w:val="24"/>
          <w:szCs w:val="24"/>
        </w:rPr>
        <w:t>бакалавриата</w:t>
      </w:r>
      <w:proofErr w:type="spellEnd"/>
      <w:r w:rsidRPr="00AD45C0">
        <w:rPr>
          <w:rStyle w:val="FontStyle48"/>
          <w:sz w:val="24"/>
          <w:szCs w:val="24"/>
        </w:rPr>
        <w:t xml:space="preserve">, должен обладать следующими </w:t>
      </w:r>
      <w:r w:rsidRPr="00AD45C0">
        <w:rPr>
          <w:rStyle w:val="FontStyle45"/>
          <w:sz w:val="24"/>
          <w:szCs w:val="24"/>
        </w:rPr>
        <w:t>общекультурными компетенциями:</w:t>
      </w: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893"/>
        <w:gridCol w:w="8746"/>
      </w:tblGrid>
      <w:tr w:rsidR="00347C28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основы философских знаний для формирования мировоззренческой позиции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347C28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основы экономических знаний в различных сферах деятельности</w:t>
            </w:r>
          </w:p>
        </w:tc>
      </w:tr>
      <w:tr w:rsidR="00347C28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основы правовых знаний в различных сферах деятельности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347C28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самоорганизации и самообразованию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ОК-8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</w:tbl>
    <w:p w:rsidR="00347C28" w:rsidRDefault="00347C28" w:rsidP="00AD45C0">
      <w:pPr>
        <w:pStyle w:val="Style15"/>
        <w:widowControl/>
        <w:spacing w:line="240" w:lineRule="auto"/>
        <w:ind w:firstLine="720"/>
        <w:rPr>
          <w:rStyle w:val="FontStyle48"/>
          <w:sz w:val="24"/>
          <w:szCs w:val="24"/>
        </w:rPr>
      </w:pPr>
    </w:p>
    <w:p w:rsidR="00AD45C0" w:rsidRPr="00AD45C0" w:rsidRDefault="00AD45C0" w:rsidP="00AD45C0">
      <w:pPr>
        <w:pStyle w:val="Style15"/>
        <w:widowControl/>
        <w:spacing w:line="240" w:lineRule="auto"/>
        <w:ind w:firstLine="720"/>
        <w:rPr>
          <w:rStyle w:val="FontStyle45"/>
          <w:sz w:val="24"/>
          <w:szCs w:val="24"/>
        </w:rPr>
      </w:pPr>
      <w:r w:rsidRPr="00AD45C0">
        <w:rPr>
          <w:rStyle w:val="FontStyle48"/>
          <w:sz w:val="24"/>
          <w:szCs w:val="24"/>
        </w:rPr>
        <w:t xml:space="preserve">Выпускник, освоивший программу </w:t>
      </w:r>
      <w:proofErr w:type="spellStart"/>
      <w:r w:rsidRPr="00AD45C0">
        <w:rPr>
          <w:rStyle w:val="FontStyle48"/>
          <w:sz w:val="24"/>
          <w:szCs w:val="24"/>
        </w:rPr>
        <w:t>бакалавриата</w:t>
      </w:r>
      <w:proofErr w:type="spellEnd"/>
      <w:r w:rsidRPr="00AD45C0">
        <w:rPr>
          <w:rStyle w:val="FontStyle48"/>
          <w:sz w:val="24"/>
          <w:szCs w:val="24"/>
        </w:rPr>
        <w:t xml:space="preserve">, должен обладать следующими </w:t>
      </w:r>
      <w:r w:rsidRPr="00AD45C0">
        <w:rPr>
          <w:rStyle w:val="FontStyle45"/>
          <w:sz w:val="24"/>
          <w:szCs w:val="24"/>
        </w:rPr>
        <w:t>общепрофессиональными компетенциями:</w:t>
      </w: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944"/>
        <w:gridCol w:w="8695"/>
      </w:tblGrid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347C28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достаточными для профессиональной деятельности навыками работы с персональным компьютером</w:t>
            </w:r>
          </w:p>
        </w:tc>
      </w:tr>
      <w:tr w:rsidR="00347C28" w:rsidRPr="005826B5" w:rsidTr="00957239">
        <w:trPr>
          <w:trHeight w:val="7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методов, способов и средств получения, хранения, переработки информации, умение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      </w:r>
          </w:p>
        </w:tc>
      </w:tr>
      <w:tr w:rsidR="00347C28" w:rsidRPr="005826B5" w:rsidTr="00957239">
        <w:trPr>
          <w:trHeight w:val="7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сущности и значения информации в развитии современного общества, 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получать и обрабатывать информацию из различных источников, готовн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интерпретировать, структурировать и оформлять информацию в доступном для других виде</w:t>
            </w:r>
          </w:p>
        </w:tc>
      </w:tr>
      <w:tr w:rsidR="00347C28" w:rsidRPr="005826B5" w:rsidTr="00957239">
        <w:trPr>
          <w:trHeight w:val="7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347C28" w:rsidRDefault="00347C28" w:rsidP="00AD45C0">
      <w:pPr>
        <w:pStyle w:val="Style15"/>
        <w:widowControl/>
        <w:spacing w:line="240" w:lineRule="auto"/>
        <w:ind w:firstLine="720"/>
        <w:rPr>
          <w:rStyle w:val="FontStyle48"/>
          <w:sz w:val="24"/>
          <w:szCs w:val="24"/>
        </w:rPr>
      </w:pPr>
    </w:p>
    <w:p w:rsidR="00AD45C0" w:rsidRPr="00AD45C0" w:rsidRDefault="00AD45C0" w:rsidP="00AD45C0">
      <w:pPr>
        <w:pStyle w:val="Style15"/>
        <w:widowControl/>
        <w:spacing w:line="240" w:lineRule="auto"/>
        <w:ind w:firstLine="720"/>
        <w:rPr>
          <w:rStyle w:val="FontStyle48"/>
          <w:sz w:val="24"/>
          <w:szCs w:val="24"/>
        </w:rPr>
      </w:pPr>
      <w:r w:rsidRPr="00AD45C0">
        <w:rPr>
          <w:rStyle w:val="FontStyle48"/>
          <w:sz w:val="24"/>
          <w:szCs w:val="24"/>
        </w:rPr>
        <w:t xml:space="preserve">Выпускник, освоивший программу </w:t>
      </w:r>
      <w:proofErr w:type="spellStart"/>
      <w:r w:rsidRPr="00AD45C0">
        <w:rPr>
          <w:rStyle w:val="FontStyle48"/>
          <w:sz w:val="24"/>
          <w:szCs w:val="24"/>
        </w:rPr>
        <w:t>бакалавриата</w:t>
      </w:r>
      <w:proofErr w:type="spellEnd"/>
      <w:r w:rsidRPr="00AD45C0">
        <w:rPr>
          <w:rStyle w:val="FontStyle48"/>
          <w:sz w:val="24"/>
          <w:szCs w:val="24"/>
        </w:rPr>
        <w:t xml:space="preserve">, должен обладать </w:t>
      </w:r>
      <w:r w:rsidRPr="00AD45C0">
        <w:rPr>
          <w:rStyle w:val="FontStyle45"/>
          <w:sz w:val="24"/>
          <w:szCs w:val="24"/>
        </w:rPr>
        <w:t xml:space="preserve">профессиональными компетенциями, </w:t>
      </w:r>
      <w:r w:rsidRPr="00AD45C0">
        <w:rPr>
          <w:rStyle w:val="FontStyle48"/>
          <w:sz w:val="24"/>
          <w:szCs w:val="24"/>
        </w:rPr>
        <w:t xml:space="preserve">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AD45C0">
        <w:rPr>
          <w:rStyle w:val="FontStyle48"/>
          <w:sz w:val="24"/>
          <w:szCs w:val="24"/>
        </w:rPr>
        <w:t>бакалавриата</w:t>
      </w:r>
      <w:proofErr w:type="spellEnd"/>
      <w:r w:rsidRPr="00AD45C0">
        <w:rPr>
          <w:rStyle w:val="FontStyle48"/>
          <w:sz w:val="24"/>
          <w:szCs w:val="24"/>
        </w:rPr>
        <w:t>:</w:t>
      </w: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890"/>
        <w:gridCol w:w="8749"/>
      </w:tblGrid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347C28" w:rsidRPr="005826B5" w:rsidTr="00957239">
        <w:trPr>
          <w:trHeight w:val="7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эксперименты по заданным методикам с обработкой и анализом результатов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347C28" w:rsidRPr="005826B5" w:rsidTr="00957239">
        <w:trPr>
          <w:trHeight w:val="7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347C28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предварительное технико-экономическое обоснование проектных решений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проектировать техническое оснащение рабочих мест с размещением технологического оборудования, умением осваивать вводимое оборудование</w:t>
            </w:r>
          </w:p>
        </w:tc>
      </w:tr>
      <w:tr w:rsidR="00347C28" w:rsidRPr="005826B5" w:rsidTr="00957239">
        <w:trPr>
          <w:trHeight w:val="7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ПК-13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ПК-14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ПК-15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347C28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ПК-16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C28" w:rsidRPr="005826B5" w:rsidRDefault="00347C28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</w:tbl>
    <w:p w:rsidR="00347C28" w:rsidRDefault="00347C28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Предполагаемые виды деятельности выпускника</w:t>
      </w:r>
    </w:p>
    <w:p w:rsidR="00516EE5" w:rsidRPr="00516EE5" w:rsidRDefault="000252B4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Бакалавр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направлению подготовки 15.0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>.02 «Технологические машины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оборудование» по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направлению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нефтегазопереработки</w:t>
      </w:r>
      <w:proofErr w:type="spellEnd"/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>готовится к следующим видам профессиональной деятельности:</w:t>
      </w:r>
    </w:p>
    <w:p w:rsidR="000252B4" w:rsidRPr="000252B4" w:rsidRDefault="000252B4" w:rsidP="000252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B4">
        <w:rPr>
          <w:rFonts w:ascii="Times New Roman" w:hAnsi="Times New Roman" w:cs="Times New Roman"/>
          <w:color w:val="000000"/>
          <w:sz w:val="24"/>
          <w:szCs w:val="24"/>
        </w:rPr>
        <w:t>- производственно-технологическая;</w:t>
      </w:r>
    </w:p>
    <w:p w:rsidR="000252B4" w:rsidRPr="000252B4" w:rsidRDefault="000252B4" w:rsidP="000252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B4">
        <w:rPr>
          <w:rFonts w:ascii="Times New Roman" w:hAnsi="Times New Roman" w:cs="Times New Roman"/>
          <w:color w:val="000000"/>
          <w:sz w:val="24"/>
          <w:szCs w:val="24"/>
        </w:rPr>
        <w:t>- научно-исследовательская;</w:t>
      </w:r>
    </w:p>
    <w:p w:rsidR="000252B4" w:rsidRPr="000252B4" w:rsidRDefault="000252B4" w:rsidP="000252B4">
      <w:pPr>
        <w:pStyle w:val="a3"/>
        <w:spacing w:line="240" w:lineRule="auto"/>
        <w:ind w:left="0" w:right="0" w:firstLine="720"/>
      </w:pPr>
      <w:r w:rsidRPr="000252B4">
        <w:t>- проектно-конструкторская.</w:t>
      </w:r>
    </w:p>
    <w:p w:rsidR="00347C28" w:rsidRDefault="00347C28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06C5" w:rsidRPr="00FD3F49" w:rsidRDefault="006906C5" w:rsidP="00690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направлений магистратуры</w:t>
      </w:r>
    </w:p>
    <w:p w:rsidR="006906C5" w:rsidRDefault="006906C5" w:rsidP="0069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кафедре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магистров непосредственно по направлению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.04.02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«Технологические машины и оборудование», программе «Химическое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аппаратостроение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6906C5" w:rsidRDefault="006906C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выпускников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образовательной программы «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>Технологические машины и оборудование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>бакалав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р будет обладать знаниями, позволяющими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применять современные методы проектирования, математического, физического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и компьютерного моделирования технологических процессов, использовать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средств конструкторско-технологической информатики и автоматизированного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проектирования, создавать системы управления качеством применительно к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конкретным условиям производства на основе международных стандартов,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проводить маркетинговые исследования с поиском оптимальных решений при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создании продукции с учетом требований качества, надежности и стоимости, а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также сроков её изготовления, безопасности жизнедеятельности и экологической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чистоты. Базой деятельности </w:t>
      </w:r>
      <w:r w:rsidR="00F823B3">
        <w:rPr>
          <w:rFonts w:ascii="Times New Roman" w:hAnsi="Times New Roman" w:cs="Times New Roman"/>
          <w:color w:val="000000"/>
          <w:sz w:val="24"/>
          <w:szCs w:val="24"/>
        </w:rPr>
        <w:t>бакалавр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ов являются предприятия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нефтегазохимического комплекса РТ, проектные и научно-технические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организации, такие, как ПАО «Нижнекамскнефтехим», ОАО «ТАНЕКО», ОАО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«ТАИФ», ОАО «</w:t>
      </w:r>
      <w:proofErr w:type="spellStart"/>
      <w:r w:rsidRPr="00516EE5">
        <w:rPr>
          <w:rFonts w:ascii="Times New Roman" w:hAnsi="Times New Roman" w:cs="Times New Roman"/>
          <w:color w:val="000000"/>
          <w:sz w:val="24"/>
          <w:szCs w:val="24"/>
        </w:rPr>
        <w:t>ВНИПИнефть</w:t>
      </w:r>
      <w:proofErr w:type="spellEnd"/>
      <w:r w:rsidRPr="00516EE5">
        <w:rPr>
          <w:rFonts w:ascii="Times New Roman" w:hAnsi="Times New Roman" w:cs="Times New Roman"/>
          <w:color w:val="000000"/>
          <w:sz w:val="24"/>
          <w:szCs w:val="24"/>
        </w:rPr>
        <w:t>», ОАО «</w:t>
      </w:r>
      <w:proofErr w:type="spellStart"/>
      <w:r w:rsidRPr="00516EE5">
        <w:rPr>
          <w:rFonts w:ascii="Times New Roman" w:hAnsi="Times New Roman" w:cs="Times New Roman"/>
          <w:color w:val="000000"/>
          <w:sz w:val="24"/>
          <w:szCs w:val="24"/>
        </w:rPr>
        <w:t>Нефтехимпроект</w:t>
      </w:r>
      <w:proofErr w:type="spellEnd"/>
      <w:r w:rsidRPr="00516EE5">
        <w:rPr>
          <w:rFonts w:ascii="Times New Roman" w:hAnsi="Times New Roman" w:cs="Times New Roman"/>
          <w:color w:val="000000"/>
          <w:sz w:val="24"/>
          <w:szCs w:val="24"/>
        </w:rPr>
        <w:t>», НИИ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16EE5">
        <w:rPr>
          <w:rFonts w:ascii="Times New Roman" w:hAnsi="Times New Roman" w:cs="Times New Roman"/>
          <w:color w:val="000000"/>
          <w:sz w:val="24"/>
          <w:szCs w:val="24"/>
        </w:rPr>
        <w:t>Нефтепромхим</w:t>
      </w:r>
      <w:proofErr w:type="spellEnd"/>
      <w:r w:rsidRPr="00516EE5">
        <w:rPr>
          <w:rFonts w:ascii="Times New Roman" w:hAnsi="Times New Roman" w:cs="Times New Roman"/>
          <w:color w:val="000000"/>
          <w:sz w:val="24"/>
          <w:szCs w:val="24"/>
        </w:rPr>
        <w:t>» и др.</w:t>
      </w:r>
    </w:p>
    <w:p w:rsidR="00347C28" w:rsidRDefault="00347C28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06C5" w:rsidRDefault="006906C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Выдающиеся выпускники кафедры МАХП</w:t>
      </w:r>
    </w:p>
    <w:p w:rsidR="00516EE5" w:rsidRPr="00516EE5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Бикмурзин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 А.Ш. – генеральный директор ПАО «Нижнекамскнефтехим»;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Анисимов С.А. – технический директор ОАО «Нижнекамский завод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технического углерода»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Ахметов Р.Д. – директор ОАО «Станция очистки воды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- Нижнекамскнефтехим»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Баранов Р.М. – главный инженер специализированного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ремонтно-строительного управления СРСУ-2, ООО трест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ТатСпецНефтехимРемСтрой</w:t>
      </w:r>
      <w:proofErr w:type="spellEnd"/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Валиев Р.М. – генеральный директор ОАО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«Нижнекамское специализированное управление «</w:t>
      </w: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Термостепс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Вафин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 Р.Ш. –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директор филиала ОАО Генерирующая компания «Нижнекамские тепловые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сети»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Вахитов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 А.Ф. – к.т.н., директор управляющей компании Татнефть-</w:t>
      </w: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Нефтехим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>, ОАО Татнефть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Емельянов Г. Е. – глава Администрации г. Елабуга и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Елабужского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 муниципального района РТ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607EF8" w:rsidRPr="00516EE5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Дмитриев А.В. – заведующий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кафедрой теории теплотехники КГЭУ.</w:t>
      </w:r>
    </w:p>
    <w:sectPr w:rsidR="00607EF8" w:rsidRPr="00516EE5" w:rsidSect="0083220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SOCTEUR">
    <w:altName w:val="Consolas"/>
    <w:charset w:val="CC"/>
    <w:family w:val="modern"/>
    <w:pitch w:val="fixed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774"/>
    <w:multiLevelType w:val="hybridMultilevel"/>
    <w:tmpl w:val="2CFE60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5E4D06"/>
    <w:multiLevelType w:val="hybridMultilevel"/>
    <w:tmpl w:val="2DEAC5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DD58BD"/>
    <w:multiLevelType w:val="hybridMultilevel"/>
    <w:tmpl w:val="1B5AA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5658CB"/>
    <w:multiLevelType w:val="hybridMultilevel"/>
    <w:tmpl w:val="6584D0FA"/>
    <w:lvl w:ilvl="0" w:tplc="A992F37A">
      <w:numFmt w:val="bullet"/>
      <w:lvlText w:val="­"/>
      <w:lvlJc w:val="left"/>
      <w:pPr>
        <w:ind w:left="1004" w:hanging="360"/>
      </w:pPr>
      <w:rPr>
        <w:rFonts w:ascii="ISOCTEUR" w:hAnsi="ISOCT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BB51656"/>
    <w:multiLevelType w:val="hybridMultilevel"/>
    <w:tmpl w:val="24A8B6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170DC3"/>
    <w:multiLevelType w:val="hybridMultilevel"/>
    <w:tmpl w:val="4838FA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6EE5"/>
    <w:rsid w:val="000252B4"/>
    <w:rsid w:val="0003390F"/>
    <w:rsid w:val="00070ECC"/>
    <w:rsid w:val="000A3E6A"/>
    <w:rsid w:val="001D58B6"/>
    <w:rsid w:val="0030527A"/>
    <w:rsid w:val="00347C28"/>
    <w:rsid w:val="0038768F"/>
    <w:rsid w:val="003F0692"/>
    <w:rsid w:val="00450CA2"/>
    <w:rsid w:val="004555BC"/>
    <w:rsid w:val="00516EE5"/>
    <w:rsid w:val="00546175"/>
    <w:rsid w:val="00607EF8"/>
    <w:rsid w:val="006906C5"/>
    <w:rsid w:val="00750284"/>
    <w:rsid w:val="00810D57"/>
    <w:rsid w:val="00832203"/>
    <w:rsid w:val="0084744D"/>
    <w:rsid w:val="00924D29"/>
    <w:rsid w:val="00942541"/>
    <w:rsid w:val="009C7390"/>
    <w:rsid w:val="00A40CB9"/>
    <w:rsid w:val="00AD45C0"/>
    <w:rsid w:val="00C34EDD"/>
    <w:rsid w:val="00C63D8C"/>
    <w:rsid w:val="00CF34E3"/>
    <w:rsid w:val="00DA073F"/>
    <w:rsid w:val="00DB4F16"/>
    <w:rsid w:val="00E16C5E"/>
    <w:rsid w:val="00E23E88"/>
    <w:rsid w:val="00E530A2"/>
    <w:rsid w:val="00F823B3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AD45C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D45C0"/>
    <w:pPr>
      <w:widowControl w:val="0"/>
      <w:autoSpaceDE w:val="0"/>
      <w:autoSpaceDN w:val="0"/>
      <w:adjustRightInd w:val="0"/>
      <w:spacing w:after="0" w:line="487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D45C0"/>
    <w:pPr>
      <w:widowControl w:val="0"/>
      <w:autoSpaceDE w:val="0"/>
      <w:autoSpaceDN w:val="0"/>
      <w:adjustRightInd w:val="0"/>
      <w:spacing w:after="0" w:line="485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AD45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AD45C0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basedOn w:val="a0"/>
    <w:uiPriority w:val="99"/>
    <w:rsid w:val="00AD45C0"/>
    <w:rPr>
      <w:rFonts w:ascii="Times New Roman" w:hAnsi="Times New Roman" w:cs="Times New Roman"/>
      <w:sz w:val="26"/>
      <w:szCs w:val="26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0252B4"/>
    <w:pPr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0252B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k101</cp:lastModifiedBy>
  <cp:revision>8</cp:revision>
  <dcterms:created xsi:type="dcterms:W3CDTF">2016-04-11T16:36:00Z</dcterms:created>
  <dcterms:modified xsi:type="dcterms:W3CDTF">2018-04-12T09:55:00Z</dcterms:modified>
</cp:coreProperties>
</file>