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 ОБРАЗОВАТЕЛЬНОЙ ПРОГРАММЫ </w:t>
      </w:r>
      <w:proofErr w:type="gramStart"/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БАКАЛАВРИАТА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Шифр</w:t>
      </w:r>
    </w:p>
    <w:p w:rsidR="00516EE5" w:rsidRPr="00516EE5" w:rsidRDefault="00BF316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18.03.02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Направление подготовки</w:t>
      </w:r>
    </w:p>
    <w:p w:rsidR="00516EE5" w:rsidRPr="00516EE5" w:rsidRDefault="00BF316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и ресурсосберегающие процессы в химической технологии, нефтехимии и биотехнологии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Профиль подготовки</w:t>
      </w:r>
    </w:p>
    <w:p w:rsidR="00516EE5" w:rsidRPr="00516EE5" w:rsidRDefault="00BF316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Машины и аппараты химических производств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обучения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года (очная форма обучения)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5 лет заочная </w:t>
      </w:r>
      <w:r w:rsidR="00BF3165">
        <w:rPr>
          <w:rFonts w:ascii="Times New Roman" w:hAnsi="Times New Roman" w:cs="Times New Roman"/>
          <w:color w:val="000000"/>
          <w:sz w:val="24"/>
          <w:szCs w:val="24"/>
        </w:rPr>
        <w:t xml:space="preserve">и очно-заочная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BF3165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Квалификация (степень): </w:t>
      </w:r>
      <w:r w:rsidRPr="00516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соответствии с ФГОС </w:t>
      </w:r>
      <w:proofErr w:type="gramStart"/>
      <w:r w:rsidRPr="00516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</w:t>
      </w:r>
      <w:proofErr w:type="gramEnd"/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р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Концепция программы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бакалавров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направлению </w:t>
      </w:r>
      <w:r w:rsidR="00BF3165">
        <w:rPr>
          <w:rFonts w:ascii="Times New Roman" w:hAnsi="Times New Roman" w:cs="Times New Roman"/>
          <w:color w:val="000000"/>
          <w:sz w:val="24"/>
          <w:szCs w:val="24"/>
        </w:rPr>
        <w:t>18.03.02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, обладающих глубокими знаниями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способностью их применения в профессиональной деятельности при решении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производственных и научно-исследовательских задач.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программы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color w:val="000000"/>
          <w:sz w:val="24"/>
          <w:szCs w:val="24"/>
        </w:rPr>
        <w:t>Подготовка выпускника, способного успешно работать в сфере эксплуатации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 </w:t>
      </w:r>
      <w:proofErr w:type="spellStart"/>
      <w:r w:rsidR="00BF3165"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="00BF3165">
        <w:rPr>
          <w:rFonts w:ascii="Times New Roman" w:hAnsi="Times New Roman" w:cs="Times New Roman"/>
          <w:color w:val="000000"/>
          <w:sz w:val="24"/>
          <w:szCs w:val="24"/>
        </w:rPr>
        <w:t>- и ресурсосберегающих процессов в химической технологии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, умеющего сотрудничать с научно-образовательными центрами, работающими в области проектирования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создания технологических комплексов нефтехимии. В результате освоения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программы </w:t>
      </w:r>
      <w:r w:rsidR="007E46DB">
        <w:rPr>
          <w:rFonts w:ascii="Times New Roman" w:hAnsi="Times New Roman" w:cs="Times New Roman"/>
          <w:color w:val="000000"/>
          <w:sz w:val="24"/>
          <w:szCs w:val="24"/>
        </w:rPr>
        <w:t xml:space="preserve">бакалавр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будет обладать знаниями, позволяющими использовать научные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достижения теоретического и прикладного характера в 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Компетенции выпускника</w:t>
      </w:r>
    </w:p>
    <w:p w:rsidR="00AD45C0" w:rsidRPr="00AD45C0" w:rsidRDefault="00AD45C0" w:rsidP="00AD45C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D45C0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ООП </w:t>
      </w:r>
      <w:proofErr w:type="spellStart"/>
      <w:r w:rsidRPr="00AD45C0">
        <w:rPr>
          <w:rFonts w:ascii="Times New Roman" w:eastAsia="Calibri" w:hAnsi="Times New Roman" w:cs="Times New Roman"/>
          <w:spacing w:val="-3"/>
          <w:sz w:val="24"/>
          <w:szCs w:val="24"/>
        </w:rPr>
        <w:t>бакалавриата</w:t>
      </w:r>
      <w:proofErr w:type="spellEnd"/>
      <w:r w:rsidRPr="00AD45C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определяются приобретаемыми выпускником </w:t>
      </w:r>
      <w:r w:rsidRPr="00AD45C0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компетенциями, т.е. его способностью применять знания, умения и личные качества в соответствии с задачами профессиональной деятельности</w:t>
      </w:r>
    </w:p>
    <w:p w:rsidR="00AD45C0" w:rsidRPr="00AD45C0" w:rsidRDefault="00AD45C0" w:rsidP="00AD45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45C0">
        <w:rPr>
          <w:rFonts w:ascii="Times New Roman" w:eastAsia="Calibri" w:hAnsi="Times New Roman" w:cs="Times New Roman"/>
          <w:sz w:val="24"/>
          <w:szCs w:val="24"/>
        </w:rPr>
        <w:t>Компетентностная</w:t>
      </w:r>
      <w:proofErr w:type="spellEnd"/>
      <w:r w:rsidRPr="00AD45C0">
        <w:rPr>
          <w:rFonts w:ascii="Times New Roman" w:eastAsia="Calibri" w:hAnsi="Times New Roman" w:cs="Times New Roman"/>
          <w:sz w:val="24"/>
          <w:szCs w:val="24"/>
        </w:rPr>
        <w:t xml:space="preserve"> модель выпускника </w:t>
      </w:r>
      <w:proofErr w:type="spellStart"/>
      <w:r w:rsidRPr="00AD45C0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AD45C0">
        <w:rPr>
          <w:rFonts w:ascii="Times New Roman" w:eastAsia="Calibri" w:hAnsi="Times New Roman" w:cs="Times New Roman"/>
          <w:sz w:val="24"/>
          <w:szCs w:val="24"/>
        </w:rPr>
        <w:t xml:space="preserve"> по направлению подготовки  </w:t>
      </w:r>
      <w:r w:rsidR="00BF3165">
        <w:rPr>
          <w:rFonts w:ascii="Times New Roman" w:hAnsi="Times New Roman" w:cs="Times New Roman"/>
          <w:sz w:val="24"/>
          <w:szCs w:val="24"/>
        </w:rPr>
        <w:t>18.03.02</w:t>
      </w:r>
      <w:r w:rsidRPr="00AD4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5C0">
        <w:rPr>
          <w:rFonts w:ascii="Times New Roman" w:eastAsia="Calibri" w:hAnsi="Times New Roman" w:cs="Times New Roman"/>
          <w:spacing w:val="-3"/>
          <w:sz w:val="24"/>
          <w:szCs w:val="24"/>
        </w:rPr>
        <w:t>«</w:t>
      </w:r>
      <w:proofErr w:type="spellStart"/>
      <w:r w:rsidR="00BF3165">
        <w:rPr>
          <w:rFonts w:ascii="Times New Roman" w:hAnsi="Times New Roman" w:cs="Times New Roman"/>
          <w:spacing w:val="-3"/>
          <w:sz w:val="24"/>
          <w:szCs w:val="24"/>
        </w:rPr>
        <w:t>Энерго</w:t>
      </w:r>
      <w:proofErr w:type="spellEnd"/>
      <w:r w:rsidR="00BF3165">
        <w:rPr>
          <w:rFonts w:ascii="Times New Roman" w:hAnsi="Times New Roman" w:cs="Times New Roman"/>
          <w:spacing w:val="-3"/>
          <w:sz w:val="24"/>
          <w:szCs w:val="24"/>
        </w:rPr>
        <w:t>- и ресурсосберегающие процессы в химической технологии, нефтехимии и биотехнологии</w:t>
      </w:r>
      <w:r w:rsidRPr="00AD45C0">
        <w:rPr>
          <w:rFonts w:ascii="Times New Roman" w:eastAsia="Calibri" w:hAnsi="Times New Roman" w:cs="Times New Roman"/>
          <w:spacing w:val="-3"/>
          <w:sz w:val="24"/>
          <w:szCs w:val="24"/>
        </w:rPr>
        <w:t>»</w:t>
      </w:r>
      <w:r w:rsidRPr="00AD45C0">
        <w:rPr>
          <w:rFonts w:ascii="Times New Roman" w:eastAsia="Calibri" w:hAnsi="Times New Roman" w:cs="Times New Roman"/>
          <w:sz w:val="24"/>
          <w:szCs w:val="24"/>
        </w:rPr>
        <w:t xml:space="preserve"> по профилю «</w:t>
      </w:r>
      <w:r w:rsidR="00BF3165">
        <w:rPr>
          <w:rFonts w:ascii="Times New Roman" w:hAnsi="Times New Roman" w:cs="Times New Roman"/>
          <w:sz w:val="24"/>
          <w:szCs w:val="24"/>
        </w:rPr>
        <w:t>Машины и аппараты химических производств</w:t>
      </w:r>
      <w:r w:rsidRPr="00AD45C0">
        <w:rPr>
          <w:rFonts w:ascii="Times New Roman" w:eastAsia="Calibri" w:hAnsi="Times New Roman" w:cs="Times New Roman"/>
          <w:sz w:val="24"/>
          <w:szCs w:val="24"/>
        </w:rPr>
        <w:t>» предполагает развитее у студента ряда компетенций.</w:t>
      </w:r>
    </w:p>
    <w:p w:rsidR="00B94581" w:rsidRPr="00B94581" w:rsidRDefault="00B94581" w:rsidP="00B945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4581">
        <w:rPr>
          <w:rFonts w:ascii="Times New Roman" w:hAnsi="Times New Roman" w:cs="Times New Roman"/>
          <w:b/>
          <w:sz w:val="24"/>
          <w:szCs w:val="24"/>
        </w:rPr>
        <w:t xml:space="preserve">Выпускник, освоивший программу </w:t>
      </w:r>
      <w:proofErr w:type="spellStart"/>
      <w:r w:rsidRPr="00B9458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94581">
        <w:rPr>
          <w:rFonts w:ascii="Times New Roman" w:hAnsi="Times New Roman" w:cs="Times New Roman"/>
          <w:b/>
          <w:sz w:val="24"/>
          <w:szCs w:val="24"/>
        </w:rPr>
        <w:t>, должен обладать следующими общекультурными компетенциями:</w:t>
      </w:r>
    </w:p>
    <w:tbl>
      <w:tblPr>
        <w:tblW w:w="9639" w:type="dxa"/>
        <w:tblInd w:w="93" w:type="dxa"/>
        <w:tblLook w:val="04A0"/>
      </w:tblPr>
      <w:tblGrid>
        <w:gridCol w:w="893"/>
        <w:gridCol w:w="8746"/>
      </w:tblGrid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основы экономических знаний в различных сферах жизнедеятельности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основы правовых знаний в различных сферах жизнедеятельности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к коммуникации в устной и письменной </w:t>
            </w:r>
            <w:proofErr w:type="gramStart"/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формах</w:t>
            </w:r>
            <w:proofErr w:type="gramEnd"/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самоорганизации и самообразованию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ОК-8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</w:tr>
    </w:tbl>
    <w:p w:rsidR="00B94581" w:rsidRPr="00B94581" w:rsidRDefault="00B94581" w:rsidP="00E7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81" w:rsidRPr="00B94581" w:rsidRDefault="00B94581" w:rsidP="00B945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81">
        <w:rPr>
          <w:rFonts w:ascii="Times New Roman" w:hAnsi="Times New Roman" w:cs="Times New Roman"/>
          <w:b/>
          <w:sz w:val="24"/>
          <w:szCs w:val="24"/>
        </w:rPr>
        <w:t xml:space="preserve">Выпускник, освоивший программу </w:t>
      </w:r>
      <w:proofErr w:type="spellStart"/>
      <w:r w:rsidRPr="00B9458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94581">
        <w:rPr>
          <w:rFonts w:ascii="Times New Roman" w:hAnsi="Times New Roman" w:cs="Times New Roman"/>
          <w:b/>
          <w:sz w:val="24"/>
          <w:szCs w:val="24"/>
        </w:rPr>
        <w:t>, должен обладать следующими общепрофессиональными компетенциями:</w:t>
      </w:r>
    </w:p>
    <w:tbl>
      <w:tblPr>
        <w:tblW w:w="9639" w:type="dxa"/>
        <w:tblInd w:w="93" w:type="dxa"/>
        <w:tblLook w:val="04A0"/>
      </w:tblPr>
      <w:tblGrid>
        <w:gridCol w:w="944"/>
        <w:gridCol w:w="8695"/>
      </w:tblGrid>
      <w:tr w:rsidR="00E71EE0" w:rsidRPr="005826B5" w:rsidTr="00957239">
        <w:trPr>
          <w:trHeight w:val="7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основные естественнонаучные законы для понимания окружающего мира и явлений природы</w:t>
            </w:r>
          </w:p>
        </w:tc>
      </w:tr>
    </w:tbl>
    <w:p w:rsidR="00B94581" w:rsidRPr="00B94581" w:rsidRDefault="00B94581" w:rsidP="00E7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81" w:rsidRPr="00B94581" w:rsidRDefault="00B94581" w:rsidP="00B945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81">
        <w:rPr>
          <w:rFonts w:ascii="Times New Roman" w:hAnsi="Times New Roman" w:cs="Times New Roman"/>
          <w:b/>
          <w:sz w:val="24"/>
          <w:szCs w:val="24"/>
        </w:rPr>
        <w:t xml:space="preserve">Выпускник, освоивший программу </w:t>
      </w:r>
      <w:proofErr w:type="spellStart"/>
      <w:r w:rsidRPr="00B9458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94581">
        <w:rPr>
          <w:rFonts w:ascii="Times New Roman" w:hAnsi="Times New Roman" w:cs="Times New Roman"/>
          <w:b/>
          <w:sz w:val="24"/>
          <w:szCs w:val="24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B9458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9458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39" w:type="dxa"/>
        <w:tblInd w:w="93" w:type="dxa"/>
        <w:tblLook w:val="04A0"/>
      </w:tblPr>
      <w:tblGrid>
        <w:gridCol w:w="891"/>
        <w:gridCol w:w="8748"/>
      </w:tblGrid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анализировать технологический процесс как объект управления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проводить стоимостную оценку основных производственных ресурсов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организовывать работу исполнителей, находить и принимать управленческие решения в области организации труда и осуществлении природоохранных мероприятий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систематизировать и обобщать информацию по формированию и использованию ресурсов предприятия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ПК-13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изучать научно-техническую информацию, анализировать отечественный и зарубежный опыт по тематике исследований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применять современные методы исследования технологических процессов и природных сред, использовать компьютерные средства в научно-исследовательской работе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ПК-15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планировать экспериментальные исследования, получать, обрабатывать и анализировать полученные результаты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ПК-16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моделировать </w:t>
            </w:r>
            <w:proofErr w:type="spellStart"/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ресурсосберегающие процессы в промышленности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ПК-17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участвовать в проектировании отдельных стадий технологических процессов с использованием современных информационных технологий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ПК-18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проектировать отдельные узлы (аппараты) с использованием автоматизированных прикладных систем</w:t>
            </w:r>
          </w:p>
        </w:tc>
      </w:tr>
    </w:tbl>
    <w:p w:rsidR="00B94581" w:rsidRPr="00B94581" w:rsidRDefault="00B94581" w:rsidP="00E7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Предполагаемые виды деятельности выпускника</w:t>
      </w:r>
    </w:p>
    <w:p w:rsidR="00516EE5" w:rsidRPr="00516EE5" w:rsidRDefault="000252B4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</w:t>
      </w:r>
      <w:r w:rsidR="00BF3165">
        <w:rPr>
          <w:rFonts w:ascii="Times New Roman" w:hAnsi="Times New Roman" w:cs="Times New Roman"/>
          <w:color w:val="000000"/>
          <w:sz w:val="24"/>
          <w:szCs w:val="24"/>
        </w:rPr>
        <w:t>18.03.02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F3165"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="00BF3165">
        <w:rPr>
          <w:rFonts w:ascii="Times New Roman" w:hAnsi="Times New Roman" w:cs="Times New Roman"/>
          <w:color w:val="000000"/>
          <w:sz w:val="24"/>
          <w:szCs w:val="24"/>
        </w:rPr>
        <w:t>- и ресурсосберегающие процессы в химической технологии, нефтехимии и биотехнологии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направлению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F3165">
        <w:rPr>
          <w:rFonts w:ascii="Times New Roman" w:hAnsi="Times New Roman" w:cs="Times New Roman"/>
          <w:color w:val="000000"/>
          <w:sz w:val="24"/>
          <w:szCs w:val="24"/>
        </w:rPr>
        <w:t>Машины и аппараты химических производств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>готовится к следующим видам профессиональной деятельности:</w:t>
      </w:r>
    </w:p>
    <w:p w:rsidR="00136B90" w:rsidRPr="00136B90" w:rsidRDefault="00136B90" w:rsidP="00136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B90">
        <w:rPr>
          <w:rFonts w:ascii="Times New Roman" w:hAnsi="Times New Roman" w:cs="Times New Roman"/>
          <w:color w:val="000000"/>
          <w:sz w:val="24"/>
          <w:szCs w:val="24"/>
        </w:rPr>
        <w:t>- организационно-управленческая;</w:t>
      </w:r>
    </w:p>
    <w:p w:rsidR="00136B90" w:rsidRPr="00136B90" w:rsidRDefault="00136B90" w:rsidP="00136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B90">
        <w:rPr>
          <w:rFonts w:ascii="Times New Roman" w:hAnsi="Times New Roman" w:cs="Times New Roman"/>
          <w:color w:val="000000"/>
          <w:sz w:val="24"/>
          <w:szCs w:val="24"/>
        </w:rPr>
        <w:t>- научно-исследовательская;</w:t>
      </w:r>
    </w:p>
    <w:p w:rsidR="00136B90" w:rsidRPr="00136B90" w:rsidRDefault="00136B90" w:rsidP="00136B90">
      <w:pPr>
        <w:pStyle w:val="a3"/>
        <w:spacing w:line="240" w:lineRule="auto"/>
        <w:ind w:left="0" w:right="0" w:firstLine="720"/>
      </w:pPr>
      <w:r w:rsidRPr="00136B90">
        <w:t>- проектная.</w:t>
      </w:r>
    </w:p>
    <w:p w:rsidR="00FD3F49" w:rsidRDefault="00FD3F49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F49" w:rsidRPr="00FD3F49" w:rsidRDefault="00FD3F49" w:rsidP="00FD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направлений магистратуры</w:t>
      </w:r>
    </w:p>
    <w:p w:rsidR="00FD3F49" w:rsidRDefault="00FD3F49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кафедре подготовка магистров непосредственно по направлению 18.04.02 не реализуется. Имеется возможность продолжения обучения на второй ступени высшего образования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родственной программе подготовки магистров 15.04.02 «Технологические машины и оборудование».</w:t>
      </w:r>
    </w:p>
    <w:p w:rsidR="00FD3F49" w:rsidRPr="00FD3F49" w:rsidRDefault="00FD3F49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выпускников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образовательной программы «</w:t>
      </w:r>
      <w:proofErr w:type="spellStart"/>
      <w:r w:rsidR="00BF3165"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="00BF3165">
        <w:rPr>
          <w:rFonts w:ascii="Times New Roman" w:hAnsi="Times New Roman" w:cs="Times New Roman"/>
          <w:color w:val="000000"/>
          <w:sz w:val="24"/>
          <w:szCs w:val="24"/>
        </w:rPr>
        <w:t>- и ресурсосберегающие процессы в химической технологии, нефтехимии и биотехнологии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>бакалав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р будет обладать знаниями, позволяющими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применять современные методы проектирования, математического, физического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и компьютерного моделирования технологических процессов, использовать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средств конструкторско-технологической информатики и автоматизированного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проектирования, создавать системы управления качеством применительно к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конкретным условиям производства на основе международных стандартов,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проводить маркетинговые исследования с поиском оптимальных решений при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 с учетом требований качества, надежности и стоимости, а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также сроков её изготовления, безопасности жизнедеятельности и экологической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чистоты. Базой деятельности </w:t>
      </w:r>
      <w:r w:rsidR="00F823B3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ов являются предприятия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нефтегазохимического комплекса РТ, проектные и научно-технические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организации, такие, как ПАО «Нижнекамскнефтехим», ОАО «ТАНЕКО», ОАО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«ТАИФ», ОАО «</w:t>
      </w:r>
      <w:proofErr w:type="spell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ВНИПИнефть</w:t>
      </w:r>
      <w:proofErr w:type="spellEnd"/>
      <w:r w:rsidRPr="00516EE5">
        <w:rPr>
          <w:rFonts w:ascii="Times New Roman" w:hAnsi="Times New Roman" w:cs="Times New Roman"/>
          <w:color w:val="000000"/>
          <w:sz w:val="24"/>
          <w:szCs w:val="24"/>
        </w:rPr>
        <w:t>», ОАО «</w:t>
      </w:r>
      <w:proofErr w:type="spell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Нефтехимпроект</w:t>
      </w:r>
      <w:proofErr w:type="spellEnd"/>
      <w:r w:rsidRPr="00516EE5">
        <w:rPr>
          <w:rFonts w:ascii="Times New Roman" w:hAnsi="Times New Roman" w:cs="Times New Roman"/>
          <w:color w:val="000000"/>
          <w:sz w:val="24"/>
          <w:szCs w:val="24"/>
        </w:rPr>
        <w:t>», НИИ</w:t>
      </w:r>
      <w:r w:rsidR="00E7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Нефтепромхим</w:t>
      </w:r>
      <w:proofErr w:type="spellEnd"/>
      <w:r w:rsidRPr="00516EE5">
        <w:rPr>
          <w:rFonts w:ascii="Times New Roman" w:hAnsi="Times New Roman" w:cs="Times New Roman"/>
          <w:color w:val="000000"/>
          <w:sz w:val="24"/>
          <w:szCs w:val="24"/>
        </w:rPr>
        <w:t>» и др.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Выдающиеся выпускники кафедры МАХП</w:t>
      </w:r>
    </w:p>
    <w:p w:rsidR="00516EE5" w:rsidRPr="00516EE5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Бикмурзин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А.Ш. – генеральный директор ПАО «Нижнекамскнефтехим»;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Анисимов С.А. – технический директор ОАО «Нижнекамский завод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технического углерода»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Ахметов Р.Д. – директор ОАО «Станция очистки воды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- Нижнекамскнефтехим»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Баранов Р.М. – главный инженер специализированного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ремонтно-строительного управления СРСУ-2, ООО трест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ТатСпецНефтехимРемСтрой</w:t>
      </w:r>
      <w:proofErr w:type="spellEnd"/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Валиев Р.М. – генеральный директор ОАО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«Нижнекамское специализированное управление «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Термостепс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Вафин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Р.Ш. –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директор филиала ОАО Генерирующая компания «Нижнекамские тепловые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сети»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Вахитов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А.Ф. – к.т.н., директор управляющей компании 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Татнефть-Нефтехим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, ОАО 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Татнефть</w:t>
      </w:r>
      <w:proofErr w:type="spellEnd"/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Емельянов Г. Е. – глава Администрации </w:t>
      </w:r>
      <w:proofErr w:type="gram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End"/>
      <w:r w:rsidRPr="00516EE5">
        <w:rPr>
          <w:rFonts w:ascii="Times New Roman" w:hAnsi="Times New Roman" w:cs="Times New Roman"/>
          <w:color w:val="333333"/>
          <w:sz w:val="24"/>
          <w:szCs w:val="24"/>
        </w:rPr>
        <w:t>. Елабуга и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Елабужского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района РТ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07EF8" w:rsidRPr="00516EE5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Дмитриев А.В. – заведующий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кафедрой теории теплотехники КГЭУ.</w:t>
      </w:r>
    </w:p>
    <w:sectPr w:rsidR="00607EF8" w:rsidRPr="00516EE5" w:rsidSect="0083220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SOCTEUR">
    <w:altName w:val="Consolas"/>
    <w:charset w:val="CC"/>
    <w:family w:val="modern"/>
    <w:pitch w:val="fixed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774"/>
    <w:multiLevelType w:val="hybridMultilevel"/>
    <w:tmpl w:val="2CFE6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642BB2"/>
    <w:multiLevelType w:val="hybridMultilevel"/>
    <w:tmpl w:val="13644B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E4D06"/>
    <w:multiLevelType w:val="hybridMultilevel"/>
    <w:tmpl w:val="2DEAC5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0B553E"/>
    <w:multiLevelType w:val="hybridMultilevel"/>
    <w:tmpl w:val="CCD0B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4A04FC"/>
    <w:multiLevelType w:val="hybridMultilevel"/>
    <w:tmpl w:val="C1E862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DD58BD"/>
    <w:multiLevelType w:val="hybridMultilevel"/>
    <w:tmpl w:val="1B5AA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E814EC"/>
    <w:multiLevelType w:val="hybridMultilevel"/>
    <w:tmpl w:val="C1EABE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5658CB"/>
    <w:multiLevelType w:val="hybridMultilevel"/>
    <w:tmpl w:val="6584D0FA"/>
    <w:lvl w:ilvl="0" w:tplc="A992F37A">
      <w:numFmt w:val="bullet"/>
      <w:lvlText w:val="­"/>
      <w:lvlJc w:val="left"/>
      <w:pPr>
        <w:ind w:left="1004" w:hanging="360"/>
      </w:pPr>
      <w:rPr>
        <w:rFonts w:ascii="ISOCTEUR" w:hAnsi="ISOCT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BB51656"/>
    <w:multiLevelType w:val="hybridMultilevel"/>
    <w:tmpl w:val="24A8B6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170DC3"/>
    <w:multiLevelType w:val="hybridMultilevel"/>
    <w:tmpl w:val="4838FA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E44C5F"/>
    <w:multiLevelType w:val="hybridMultilevel"/>
    <w:tmpl w:val="53566D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6EE5"/>
    <w:rsid w:val="000252B4"/>
    <w:rsid w:val="0003390F"/>
    <w:rsid w:val="00070ECC"/>
    <w:rsid w:val="00136B90"/>
    <w:rsid w:val="001D58B6"/>
    <w:rsid w:val="0030527A"/>
    <w:rsid w:val="0038768F"/>
    <w:rsid w:val="003F0692"/>
    <w:rsid w:val="00450CA2"/>
    <w:rsid w:val="004555BC"/>
    <w:rsid w:val="004F3360"/>
    <w:rsid w:val="00516EE5"/>
    <w:rsid w:val="00546175"/>
    <w:rsid w:val="005E66F7"/>
    <w:rsid w:val="00607EF8"/>
    <w:rsid w:val="00700C86"/>
    <w:rsid w:val="00750284"/>
    <w:rsid w:val="007E46DB"/>
    <w:rsid w:val="00810D57"/>
    <w:rsid w:val="00832203"/>
    <w:rsid w:val="0084744D"/>
    <w:rsid w:val="00924D29"/>
    <w:rsid w:val="00942541"/>
    <w:rsid w:val="009C7390"/>
    <w:rsid w:val="00A40CB9"/>
    <w:rsid w:val="00AD45C0"/>
    <w:rsid w:val="00B61179"/>
    <w:rsid w:val="00B94581"/>
    <w:rsid w:val="00BC4D26"/>
    <w:rsid w:val="00BF3165"/>
    <w:rsid w:val="00C34EDD"/>
    <w:rsid w:val="00C63D8C"/>
    <w:rsid w:val="00CF34E3"/>
    <w:rsid w:val="00DA073F"/>
    <w:rsid w:val="00DB4F16"/>
    <w:rsid w:val="00E16C5E"/>
    <w:rsid w:val="00E23E88"/>
    <w:rsid w:val="00E530A2"/>
    <w:rsid w:val="00E71EE0"/>
    <w:rsid w:val="00F823B3"/>
    <w:rsid w:val="00FD3F49"/>
    <w:rsid w:val="00FE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AD45C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D45C0"/>
    <w:pPr>
      <w:widowControl w:val="0"/>
      <w:autoSpaceDE w:val="0"/>
      <w:autoSpaceDN w:val="0"/>
      <w:adjustRightInd w:val="0"/>
      <w:spacing w:after="0" w:line="487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D45C0"/>
    <w:pPr>
      <w:widowControl w:val="0"/>
      <w:autoSpaceDE w:val="0"/>
      <w:autoSpaceDN w:val="0"/>
      <w:adjustRightInd w:val="0"/>
      <w:spacing w:after="0" w:line="485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AD45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AD45C0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AD45C0"/>
    <w:rPr>
      <w:rFonts w:ascii="Times New Roman" w:hAnsi="Times New Roman" w:cs="Times New Roman"/>
      <w:sz w:val="26"/>
      <w:szCs w:val="26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252B4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0252B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2018-04-13T05:39:00Z</dcterms:created>
  <dcterms:modified xsi:type="dcterms:W3CDTF">2018-04-13T05:39:00Z</dcterms:modified>
</cp:coreProperties>
</file>