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691" w:rsidRPr="000242F4" w:rsidRDefault="0088375E" w:rsidP="000242F4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242F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C3691" w:rsidRPr="000242F4">
        <w:rPr>
          <w:rFonts w:ascii="Times New Roman" w:hAnsi="Times New Roman" w:cs="Times New Roman"/>
          <w:sz w:val="28"/>
          <w:szCs w:val="24"/>
        </w:rPr>
        <w:t>19.03.02 Продукты питания из растительного сырья</w:t>
      </w:r>
    </w:p>
    <w:p w:rsidR="00E53134" w:rsidRPr="00E9037B" w:rsidRDefault="00E53134" w:rsidP="000242F4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4"/>
        </w:rPr>
      </w:pPr>
      <w:r w:rsidRPr="000242F4">
        <w:rPr>
          <w:rFonts w:ascii="Times New Roman" w:hAnsi="Times New Roman" w:cs="Times New Roman"/>
          <w:sz w:val="28"/>
          <w:szCs w:val="28"/>
        </w:rPr>
        <w:t>Профиль</w:t>
      </w:r>
      <w:r w:rsidR="00CA5980" w:rsidRPr="000242F4">
        <w:rPr>
          <w:rFonts w:ascii="Times New Roman" w:hAnsi="Times New Roman" w:cs="Times New Roman"/>
          <w:sz w:val="28"/>
          <w:szCs w:val="24"/>
        </w:rPr>
        <w:t xml:space="preserve"> </w:t>
      </w:r>
      <w:r w:rsidR="005C3691" w:rsidRPr="000242F4">
        <w:rPr>
          <w:rFonts w:ascii="Times New Roman" w:hAnsi="Times New Roman" w:cs="Times New Roman"/>
          <w:sz w:val="28"/>
          <w:szCs w:val="24"/>
        </w:rPr>
        <w:t xml:space="preserve">Технология хлеба, кондитерских и макаронных изделий </w:t>
      </w:r>
      <w:r w:rsidRPr="000242F4">
        <w:rPr>
          <w:rFonts w:ascii="Times New Roman" w:hAnsi="Times New Roman" w:cs="Times New Roman"/>
          <w:sz w:val="28"/>
          <w:szCs w:val="24"/>
        </w:rPr>
        <w:t>(</w:t>
      </w:r>
      <w:r w:rsidR="00D70A28" w:rsidRPr="000242F4">
        <w:rPr>
          <w:rFonts w:ascii="Times New Roman" w:hAnsi="Times New Roman" w:cs="Times New Roman"/>
          <w:sz w:val="28"/>
          <w:szCs w:val="24"/>
        </w:rPr>
        <w:t>очная</w:t>
      </w:r>
      <w:r w:rsidRPr="000242F4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  <w:r w:rsidR="005C3691">
        <w:rPr>
          <w:rFonts w:ascii="Times New Roman" w:hAnsi="Times New Roman" w:cs="Times New Roman"/>
          <w:sz w:val="28"/>
          <w:szCs w:val="24"/>
        </w:rPr>
        <w:tab/>
      </w:r>
    </w:p>
    <w:p w:rsidR="00CA5980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242F4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242F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4" w:rsidRPr="00D40619" w:rsidRDefault="000242F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242F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4" w:rsidRPr="00D40619" w:rsidRDefault="000242F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242F4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42F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4" w:rsidRPr="00D40619" w:rsidRDefault="000242F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F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4" w:rsidRPr="00D40619" w:rsidRDefault="000242F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42F4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42F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4" w:rsidRPr="00D40619" w:rsidRDefault="000242F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навыков, в том числе первичных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навыков научно-исследовательской деятельности)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(в том числе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практика))</w:t>
            </w:r>
          </w:p>
          <w:p w:rsidR="000242F4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F4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242F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  <w:p w:rsidR="000242F4" w:rsidRPr="00D40619" w:rsidRDefault="000242F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2F4" w:rsidRDefault="000242F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0242F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5C3691"/>
    <w:rsid w:val="00731C36"/>
    <w:rsid w:val="007C15DE"/>
    <w:rsid w:val="00877702"/>
    <w:rsid w:val="0088375E"/>
    <w:rsid w:val="0097440E"/>
    <w:rsid w:val="009960D4"/>
    <w:rsid w:val="009E2A03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2018-02-19T07:21:00Z</dcterms:created>
  <dcterms:modified xsi:type="dcterms:W3CDTF">2018-02-19T07:21:00Z</dcterms:modified>
</cp:coreProperties>
</file>