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726" w:rsidRPr="00864161" w:rsidRDefault="00CD2726" w:rsidP="00CD2726">
      <w:pPr>
        <w:pStyle w:val="4"/>
        <w:jc w:val="center"/>
        <w:rPr>
          <w:rFonts w:ascii="Times New Roman" w:hAnsi="Times New Roman"/>
          <w:sz w:val="24"/>
          <w:szCs w:val="24"/>
        </w:rPr>
      </w:pPr>
      <w:r w:rsidRPr="00864161">
        <w:rPr>
          <w:rFonts w:ascii="Times New Roman" w:hAnsi="Times New Roman"/>
          <w:sz w:val="24"/>
          <w:szCs w:val="24"/>
        </w:rPr>
        <w:t>АННОТАЦИЯ РАБОЧЕЙ  ПРОГРАММЫ</w:t>
      </w:r>
    </w:p>
    <w:p w:rsidR="00CD2726" w:rsidRPr="00864161" w:rsidRDefault="00CD2726" w:rsidP="00CD2726">
      <w:pPr>
        <w:rPr>
          <w:sz w:val="24"/>
        </w:rPr>
      </w:pPr>
    </w:p>
    <w:p w:rsidR="00CD2726" w:rsidRPr="00864161" w:rsidRDefault="00CD2726" w:rsidP="00CD2726">
      <w:pPr>
        <w:pStyle w:val="a5"/>
        <w:spacing w:line="240" w:lineRule="auto"/>
        <w:ind w:left="3261" w:hanging="3261"/>
        <w:rPr>
          <w:sz w:val="24"/>
        </w:rPr>
      </w:pPr>
      <w:r w:rsidRPr="00864161">
        <w:rPr>
          <w:sz w:val="24"/>
        </w:rPr>
        <w:t xml:space="preserve">Дисциплина       </w:t>
      </w:r>
      <w:r>
        <w:rPr>
          <w:sz w:val="24"/>
          <w:u w:val="single"/>
        </w:rPr>
        <w:t>Б3+Б.3</w:t>
      </w:r>
      <w:r w:rsidRPr="00864161">
        <w:rPr>
          <w:sz w:val="24"/>
          <w:u w:val="single"/>
        </w:rPr>
        <w:t xml:space="preserve"> «</w:t>
      </w:r>
      <w:bookmarkStart w:id="0" w:name="_GoBack"/>
      <w:r w:rsidRPr="00864161">
        <w:rPr>
          <w:sz w:val="24"/>
          <w:u w:val="single"/>
        </w:rPr>
        <w:t>Релейная защита и автоматизация электроэнергетических систем</w:t>
      </w:r>
      <w:bookmarkEnd w:id="0"/>
      <w:r w:rsidRPr="00864161">
        <w:rPr>
          <w:sz w:val="24"/>
          <w:u w:val="single"/>
        </w:rPr>
        <w:t>»</w:t>
      </w:r>
    </w:p>
    <w:p w:rsidR="00CD2726" w:rsidRPr="00864161" w:rsidRDefault="00CD2726" w:rsidP="00CD2726">
      <w:pPr>
        <w:spacing w:line="240" w:lineRule="auto"/>
        <w:ind w:left="1800" w:hanging="1800"/>
        <w:rPr>
          <w:sz w:val="24"/>
        </w:rPr>
      </w:pPr>
      <w:r w:rsidRPr="00864161">
        <w:rPr>
          <w:sz w:val="24"/>
        </w:rPr>
        <w:t>Направление подготовки</w:t>
      </w:r>
      <w:r w:rsidRPr="00864161">
        <w:rPr>
          <w:sz w:val="24"/>
        </w:rPr>
        <w:tab/>
      </w:r>
      <w:r w:rsidR="00E8730B">
        <w:rPr>
          <w:spacing w:val="-2"/>
          <w:sz w:val="24"/>
        </w:rPr>
        <w:t xml:space="preserve">140400.62 (13.03.02)  </w:t>
      </w:r>
      <w:r w:rsidRPr="00864161">
        <w:rPr>
          <w:i/>
          <w:iCs/>
          <w:spacing w:val="-8"/>
          <w:sz w:val="24"/>
          <w:u w:val="single"/>
        </w:rPr>
        <w:t>«Электроэнергетика и электротехника»</w:t>
      </w:r>
    </w:p>
    <w:p w:rsidR="00CD2726" w:rsidRPr="00864161" w:rsidRDefault="00CD2726" w:rsidP="00CD2726">
      <w:pPr>
        <w:spacing w:line="240" w:lineRule="auto"/>
        <w:ind w:left="1800" w:hanging="1800"/>
        <w:rPr>
          <w:sz w:val="24"/>
        </w:rPr>
      </w:pPr>
    </w:p>
    <w:p w:rsidR="00CD2726" w:rsidRPr="00864161" w:rsidRDefault="00CD2726" w:rsidP="00CD2726">
      <w:pPr>
        <w:spacing w:line="240" w:lineRule="auto"/>
        <w:ind w:firstLine="3686"/>
        <w:rPr>
          <w:sz w:val="24"/>
        </w:rPr>
      </w:pPr>
      <w:r w:rsidRPr="00864161">
        <w:rPr>
          <w:sz w:val="24"/>
        </w:rPr>
        <w:t>(шифр)</w:t>
      </w:r>
      <w:r w:rsidRPr="00864161">
        <w:rPr>
          <w:sz w:val="24"/>
        </w:rPr>
        <w:tab/>
      </w:r>
      <w:r w:rsidRPr="00864161">
        <w:rPr>
          <w:sz w:val="24"/>
        </w:rPr>
        <w:tab/>
      </w:r>
      <w:r w:rsidRPr="00864161">
        <w:rPr>
          <w:sz w:val="24"/>
        </w:rPr>
        <w:tab/>
      </w:r>
      <w:r w:rsidRPr="00864161">
        <w:rPr>
          <w:sz w:val="24"/>
        </w:rPr>
        <w:tab/>
        <w:t>(наименование)</w:t>
      </w:r>
    </w:p>
    <w:p w:rsidR="00CD2726" w:rsidRPr="00864161" w:rsidRDefault="00CD2726" w:rsidP="00CD2726">
      <w:pPr>
        <w:spacing w:line="240" w:lineRule="auto"/>
        <w:ind w:firstLine="0"/>
        <w:rPr>
          <w:sz w:val="24"/>
        </w:rPr>
      </w:pPr>
      <w:r w:rsidRPr="00864161">
        <w:rPr>
          <w:sz w:val="24"/>
        </w:rPr>
        <w:t>Программа подготовки</w:t>
      </w:r>
      <w:r w:rsidRPr="00864161">
        <w:rPr>
          <w:sz w:val="24"/>
        </w:rPr>
        <w:tab/>
      </w:r>
      <w:r w:rsidRPr="005B45EC">
        <w:rPr>
          <w:sz w:val="24"/>
          <w:u w:val="single"/>
        </w:rPr>
        <w:t>Электроснабжение</w:t>
      </w:r>
      <w:r w:rsidRPr="005B45EC">
        <w:rPr>
          <w:sz w:val="24"/>
          <w:u w:val="single"/>
        </w:rPr>
        <w:tab/>
      </w:r>
    </w:p>
    <w:p w:rsidR="00CD2726" w:rsidRPr="00864161" w:rsidRDefault="00CD2726" w:rsidP="00CD2726">
      <w:pPr>
        <w:spacing w:line="240" w:lineRule="auto"/>
        <w:ind w:firstLine="0"/>
        <w:rPr>
          <w:sz w:val="24"/>
          <w:u w:val="single"/>
        </w:rPr>
      </w:pPr>
      <w:r w:rsidRPr="00864161">
        <w:rPr>
          <w:sz w:val="24"/>
        </w:rPr>
        <w:t>Квалификация (степень) выпускника</w:t>
      </w:r>
      <w:r w:rsidRPr="00864161">
        <w:rPr>
          <w:sz w:val="24"/>
        </w:rPr>
        <w:tab/>
      </w:r>
      <w:r w:rsidRPr="00864161">
        <w:rPr>
          <w:sz w:val="24"/>
        </w:rPr>
        <w:tab/>
      </w:r>
      <w:r w:rsidRPr="00864161">
        <w:rPr>
          <w:i/>
          <w:sz w:val="24"/>
          <w:u w:val="single"/>
        </w:rPr>
        <w:tab/>
        <w:t>бакалавр</w:t>
      </w:r>
      <w:r w:rsidRPr="00864161">
        <w:rPr>
          <w:sz w:val="24"/>
          <w:u w:val="single"/>
        </w:rPr>
        <w:tab/>
      </w:r>
      <w:r w:rsidRPr="00864161">
        <w:rPr>
          <w:i/>
          <w:sz w:val="24"/>
          <w:u w:val="single"/>
        </w:rPr>
        <w:tab/>
      </w:r>
    </w:p>
    <w:p w:rsidR="00CD2726" w:rsidRPr="00864161" w:rsidRDefault="00CD2726" w:rsidP="00CD2726">
      <w:pPr>
        <w:spacing w:line="240" w:lineRule="auto"/>
        <w:ind w:firstLine="0"/>
        <w:rPr>
          <w:sz w:val="24"/>
        </w:rPr>
      </w:pPr>
      <w:r w:rsidRPr="00864161">
        <w:rPr>
          <w:sz w:val="24"/>
        </w:rPr>
        <w:t>Кафедра-разработчик рабочей программы электротехники и энергообеспечения предприятий</w:t>
      </w:r>
    </w:p>
    <w:p w:rsidR="00CD2726" w:rsidRPr="00864161" w:rsidRDefault="00CD2726" w:rsidP="00CD2726">
      <w:pPr>
        <w:ind w:left="2552" w:hanging="2552"/>
        <w:rPr>
          <w:sz w:val="24"/>
        </w:rPr>
      </w:pPr>
    </w:p>
    <w:p w:rsidR="00CD2726" w:rsidRPr="00864161" w:rsidRDefault="00CD2726" w:rsidP="00CD2726">
      <w:pPr>
        <w:numPr>
          <w:ilvl w:val="0"/>
          <w:numId w:val="1"/>
        </w:numPr>
        <w:autoSpaceDE w:val="0"/>
        <w:autoSpaceDN w:val="0"/>
        <w:adjustRightInd w:val="0"/>
        <w:ind w:firstLine="0"/>
        <w:jc w:val="left"/>
        <w:rPr>
          <w:sz w:val="24"/>
        </w:rPr>
      </w:pPr>
      <w:r w:rsidRPr="00864161">
        <w:rPr>
          <w:b/>
          <w:bCs/>
          <w:i/>
          <w:iCs/>
          <w:sz w:val="24"/>
        </w:rPr>
        <w:t xml:space="preserve">Цели освоения дисциплины </w:t>
      </w:r>
    </w:p>
    <w:p w:rsidR="00CD2726" w:rsidRPr="00864161" w:rsidRDefault="00CD2726" w:rsidP="00CD2726">
      <w:pPr>
        <w:pStyle w:val="a5"/>
        <w:ind w:left="3261" w:hanging="3261"/>
        <w:rPr>
          <w:sz w:val="24"/>
        </w:rPr>
      </w:pPr>
      <w:r w:rsidRPr="00864161">
        <w:rPr>
          <w:sz w:val="24"/>
        </w:rPr>
        <w:t xml:space="preserve">Целями освоения дисциплины </w:t>
      </w:r>
      <w:r w:rsidRPr="00864161">
        <w:rPr>
          <w:sz w:val="24"/>
          <w:u w:val="single"/>
        </w:rPr>
        <w:t xml:space="preserve">«Релейная защита и автоматизация электроэнергетических систем» </w:t>
      </w:r>
      <w:r w:rsidRPr="00864161">
        <w:rPr>
          <w:sz w:val="24"/>
        </w:rPr>
        <w:t xml:space="preserve">являются: </w:t>
      </w:r>
    </w:p>
    <w:p w:rsidR="00CD2726" w:rsidRPr="00864161" w:rsidRDefault="00CD2726" w:rsidP="00CD2726">
      <w:pPr>
        <w:ind w:firstLine="0"/>
        <w:rPr>
          <w:sz w:val="24"/>
        </w:rPr>
      </w:pPr>
      <w:r w:rsidRPr="00864161">
        <w:rPr>
          <w:sz w:val="24"/>
        </w:rPr>
        <w:t xml:space="preserve">изучение методов и технических средств релейной защиты и автоматики электроэнергетических систем, обеспечивающее бакалавру возможность осуществлять профессиональную деятельность: проектно-конструкторскую; производственно-технологическую; организационно-управленческую, научно-исследовательскую;  монтажно-наладочную;  </w:t>
      </w:r>
      <w:proofErr w:type="spellStart"/>
      <w:r w:rsidRPr="00864161">
        <w:rPr>
          <w:sz w:val="24"/>
        </w:rPr>
        <w:t>сервисно-эксплуатационную</w:t>
      </w:r>
      <w:proofErr w:type="spellEnd"/>
      <w:r w:rsidRPr="00864161">
        <w:rPr>
          <w:sz w:val="24"/>
        </w:rPr>
        <w:t xml:space="preserve">. </w:t>
      </w:r>
    </w:p>
    <w:p w:rsidR="00CD2726" w:rsidRPr="00864161" w:rsidRDefault="00CD2726" w:rsidP="00CD2726">
      <w:pPr>
        <w:rPr>
          <w:sz w:val="24"/>
        </w:rPr>
      </w:pPr>
    </w:p>
    <w:p w:rsidR="00CD2726" w:rsidRPr="00864161" w:rsidRDefault="00CD2726" w:rsidP="00CD2726">
      <w:pPr>
        <w:pStyle w:val="a3"/>
        <w:spacing w:line="360" w:lineRule="auto"/>
        <w:ind w:firstLine="0"/>
        <w:rPr>
          <w:sz w:val="24"/>
        </w:rPr>
      </w:pPr>
      <w:r w:rsidRPr="00864161">
        <w:rPr>
          <w:b/>
          <w:bCs/>
          <w:i/>
          <w:iCs/>
          <w:sz w:val="24"/>
        </w:rPr>
        <w:t>2. Содержание дисциплины «</w:t>
      </w:r>
      <w:r w:rsidRPr="00864161">
        <w:rPr>
          <w:sz w:val="24"/>
          <w:u w:val="single"/>
        </w:rPr>
        <w:t>Релейная защита и автоматизация электроэнергетических систем</w:t>
      </w:r>
      <w:r w:rsidRPr="00864161">
        <w:rPr>
          <w:b/>
          <w:bCs/>
          <w:i/>
          <w:iCs/>
          <w:sz w:val="24"/>
        </w:rPr>
        <w:t>»</w:t>
      </w:r>
    </w:p>
    <w:p w:rsidR="00CD2726" w:rsidRPr="00864161" w:rsidRDefault="00CD2726" w:rsidP="00CD2726">
      <w:pPr>
        <w:pStyle w:val="21"/>
        <w:spacing w:line="360" w:lineRule="auto"/>
        <w:ind w:firstLine="720"/>
        <w:rPr>
          <w:sz w:val="24"/>
          <w:szCs w:val="24"/>
        </w:rPr>
      </w:pPr>
      <w:r w:rsidRPr="00864161">
        <w:rPr>
          <w:sz w:val="24"/>
          <w:szCs w:val="24"/>
        </w:rPr>
        <w:t>Основные элементы релейной защиты, их классификация, назначение и принцип работы.</w:t>
      </w:r>
    </w:p>
    <w:p w:rsidR="00CD2726" w:rsidRPr="00864161" w:rsidRDefault="00CD2726" w:rsidP="00CD2726">
      <w:pPr>
        <w:pStyle w:val="21"/>
        <w:spacing w:line="360" w:lineRule="auto"/>
        <w:ind w:firstLine="720"/>
        <w:rPr>
          <w:sz w:val="24"/>
          <w:szCs w:val="24"/>
        </w:rPr>
      </w:pPr>
      <w:r w:rsidRPr="00864161">
        <w:rPr>
          <w:sz w:val="24"/>
          <w:szCs w:val="24"/>
        </w:rPr>
        <w:t xml:space="preserve"> Первичные измерительные преобразователи тока и напряжения.</w:t>
      </w:r>
    </w:p>
    <w:p w:rsidR="00CD2726" w:rsidRPr="00864161" w:rsidRDefault="00CD2726" w:rsidP="00CD2726">
      <w:pPr>
        <w:pStyle w:val="21"/>
        <w:spacing w:line="360" w:lineRule="auto"/>
        <w:ind w:firstLine="720"/>
        <w:rPr>
          <w:sz w:val="24"/>
          <w:szCs w:val="24"/>
        </w:rPr>
      </w:pPr>
      <w:r w:rsidRPr="00864161">
        <w:rPr>
          <w:sz w:val="24"/>
          <w:szCs w:val="24"/>
        </w:rPr>
        <w:t xml:space="preserve">Основные виды релейных защит, их классификация, </w:t>
      </w:r>
      <w:proofErr w:type="spellStart"/>
      <w:r w:rsidRPr="00864161">
        <w:rPr>
          <w:sz w:val="24"/>
          <w:szCs w:val="24"/>
        </w:rPr>
        <w:t>схемотехника</w:t>
      </w:r>
      <w:proofErr w:type="spellEnd"/>
      <w:r w:rsidRPr="00864161">
        <w:rPr>
          <w:sz w:val="24"/>
          <w:szCs w:val="24"/>
        </w:rPr>
        <w:t xml:space="preserve"> и функции.</w:t>
      </w:r>
    </w:p>
    <w:p w:rsidR="00CD2726" w:rsidRPr="00864161" w:rsidRDefault="00CD2726" w:rsidP="00CD2726">
      <w:pPr>
        <w:pStyle w:val="21"/>
        <w:spacing w:line="360" w:lineRule="auto"/>
        <w:ind w:firstLine="720"/>
        <w:rPr>
          <w:sz w:val="24"/>
          <w:szCs w:val="24"/>
        </w:rPr>
      </w:pPr>
      <w:r w:rsidRPr="00864161">
        <w:rPr>
          <w:sz w:val="24"/>
          <w:szCs w:val="24"/>
        </w:rPr>
        <w:t xml:space="preserve">Расчет и выбор элементов схем релейных защит. Схемы автоматического </w:t>
      </w:r>
      <w:proofErr w:type="spellStart"/>
      <w:r w:rsidRPr="00864161">
        <w:rPr>
          <w:sz w:val="24"/>
          <w:szCs w:val="24"/>
        </w:rPr>
        <w:t>пвторного</w:t>
      </w:r>
      <w:proofErr w:type="spellEnd"/>
      <w:r w:rsidRPr="00864161">
        <w:rPr>
          <w:sz w:val="24"/>
          <w:szCs w:val="24"/>
        </w:rPr>
        <w:t xml:space="preserve"> включения и автоматического включения резерва.</w:t>
      </w:r>
    </w:p>
    <w:p w:rsidR="00CD2726" w:rsidRPr="00864161" w:rsidRDefault="00CD2726" w:rsidP="00CD2726">
      <w:pPr>
        <w:pStyle w:val="21"/>
        <w:spacing w:line="360" w:lineRule="auto"/>
        <w:ind w:firstLine="720"/>
        <w:rPr>
          <w:sz w:val="24"/>
          <w:szCs w:val="24"/>
        </w:rPr>
      </w:pPr>
      <w:r w:rsidRPr="00864161">
        <w:rPr>
          <w:sz w:val="24"/>
          <w:szCs w:val="24"/>
        </w:rPr>
        <w:t>Устройства автоматизации систем электроснабжения.</w:t>
      </w:r>
    </w:p>
    <w:p w:rsidR="00CD2726" w:rsidRPr="00864161" w:rsidRDefault="00CD2726" w:rsidP="00CD2726">
      <w:pPr>
        <w:pStyle w:val="21"/>
        <w:spacing w:line="360" w:lineRule="auto"/>
        <w:ind w:firstLine="720"/>
        <w:rPr>
          <w:sz w:val="24"/>
          <w:szCs w:val="24"/>
        </w:rPr>
      </w:pPr>
      <w:r w:rsidRPr="00864161">
        <w:rPr>
          <w:sz w:val="24"/>
          <w:szCs w:val="24"/>
        </w:rPr>
        <w:t>Основы телемеханики и диспетчерского управления.</w:t>
      </w:r>
    </w:p>
    <w:p w:rsidR="00CD2726" w:rsidRPr="00864161" w:rsidRDefault="00CD2726" w:rsidP="00CD2726">
      <w:pPr>
        <w:pStyle w:val="21"/>
        <w:spacing w:line="360" w:lineRule="auto"/>
        <w:ind w:firstLine="720"/>
        <w:rPr>
          <w:sz w:val="24"/>
          <w:szCs w:val="24"/>
        </w:rPr>
      </w:pPr>
    </w:p>
    <w:p w:rsidR="00CD2726" w:rsidRPr="00864161" w:rsidRDefault="00CD2726" w:rsidP="00CD2726">
      <w:pPr>
        <w:autoSpaceDE w:val="0"/>
        <w:autoSpaceDN w:val="0"/>
        <w:adjustRightInd w:val="0"/>
        <w:ind w:firstLine="357"/>
        <w:rPr>
          <w:b/>
          <w:bCs/>
          <w:i/>
          <w:iCs/>
          <w:sz w:val="24"/>
        </w:rPr>
      </w:pPr>
      <w:r w:rsidRPr="00864161">
        <w:rPr>
          <w:b/>
          <w:bCs/>
          <w:i/>
          <w:iCs/>
          <w:sz w:val="24"/>
        </w:rPr>
        <w:t>3.</w:t>
      </w:r>
      <w:r w:rsidRPr="00864161">
        <w:rPr>
          <w:b/>
          <w:bCs/>
          <w:i/>
          <w:iCs/>
          <w:sz w:val="24"/>
        </w:rPr>
        <w:tab/>
      </w:r>
      <w:proofErr w:type="gramStart"/>
      <w:r w:rsidRPr="00864161">
        <w:rPr>
          <w:b/>
          <w:bCs/>
          <w:i/>
          <w:iCs/>
          <w:sz w:val="24"/>
        </w:rPr>
        <w:t xml:space="preserve">Компетенции обучающегося, формируемые в результате освоения дисциплины  </w:t>
      </w:r>
      <w:proofErr w:type="gramEnd"/>
    </w:p>
    <w:p w:rsidR="00CD2726" w:rsidRPr="00864161" w:rsidRDefault="00CD2726" w:rsidP="00CD2726">
      <w:pPr>
        <w:autoSpaceDE w:val="0"/>
        <w:autoSpaceDN w:val="0"/>
        <w:adjustRightInd w:val="0"/>
        <w:ind w:firstLine="357"/>
        <w:rPr>
          <w:b/>
          <w:bCs/>
          <w:i/>
          <w:iCs/>
          <w:sz w:val="24"/>
        </w:rPr>
      </w:pPr>
      <w:r w:rsidRPr="00864161">
        <w:rPr>
          <w:b/>
          <w:bCs/>
          <w:i/>
          <w:iCs/>
          <w:sz w:val="24"/>
        </w:rPr>
        <w:t>Общекультурные компетенции:</w:t>
      </w:r>
    </w:p>
    <w:p w:rsidR="00CD2726" w:rsidRDefault="00CD2726" w:rsidP="00CD2726">
      <w:pPr>
        <w:ind w:firstLine="0"/>
        <w:rPr>
          <w:color w:val="000000"/>
          <w:sz w:val="24"/>
        </w:rPr>
      </w:pPr>
      <w:r w:rsidRPr="00864161">
        <w:rPr>
          <w:sz w:val="24"/>
        </w:rPr>
        <w:t xml:space="preserve">ОК-2 - способность к самостоятельному обучению новым методам исследования, к изменению научного и научно-производственного </w:t>
      </w:r>
      <w:r w:rsidRPr="00864161">
        <w:rPr>
          <w:spacing w:val="-2"/>
          <w:sz w:val="24"/>
        </w:rPr>
        <w:t>профиля своей профессиональной деятельности</w:t>
      </w:r>
      <w:r w:rsidRPr="00864161">
        <w:rPr>
          <w:sz w:val="24"/>
        </w:rPr>
        <w:t xml:space="preserve">; </w:t>
      </w:r>
    </w:p>
    <w:p w:rsidR="00CD2726" w:rsidRPr="00864161" w:rsidRDefault="00CD2726" w:rsidP="00CD2726">
      <w:pPr>
        <w:ind w:firstLine="0"/>
        <w:rPr>
          <w:color w:val="000000"/>
          <w:sz w:val="24"/>
        </w:rPr>
      </w:pPr>
      <w:r w:rsidRPr="00864161">
        <w:rPr>
          <w:sz w:val="24"/>
        </w:rPr>
        <w:lastRenderedPageBreak/>
        <w:t xml:space="preserve">ОК-6 – способность самостоятельно приобретать с помощью </w:t>
      </w:r>
      <w:r w:rsidRPr="00864161">
        <w:rPr>
          <w:spacing w:val="-2"/>
          <w:sz w:val="24"/>
        </w:rPr>
        <w:t xml:space="preserve">информационных технологий и использовать в практической деятельности </w:t>
      </w:r>
      <w:r w:rsidRPr="00864161">
        <w:rPr>
          <w:sz w:val="24"/>
        </w:rPr>
        <w:t>новые знания и умения, в том числе в новых областях знаний, непосредственно не связанных со сферой деятельности;</w:t>
      </w:r>
    </w:p>
    <w:p w:rsidR="00CD2726" w:rsidRPr="00864161" w:rsidRDefault="00CD2726" w:rsidP="00CD2726">
      <w:pPr>
        <w:pStyle w:val="a7"/>
        <w:tabs>
          <w:tab w:val="num" w:pos="900"/>
        </w:tabs>
        <w:ind w:left="284" w:firstLine="0"/>
        <w:rPr>
          <w:sz w:val="24"/>
        </w:rPr>
      </w:pPr>
      <w:r w:rsidRPr="00864161">
        <w:rPr>
          <w:sz w:val="24"/>
        </w:rPr>
        <w:t>ОК-7 – готовностью к самостоятельной, индивидуальной работе, принятию решений в рамках своей профессиональной компетенции;</w:t>
      </w:r>
    </w:p>
    <w:p w:rsidR="00CD2726" w:rsidRPr="00864161" w:rsidRDefault="00CD2726" w:rsidP="00CD2726">
      <w:pPr>
        <w:pStyle w:val="a7"/>
        <w:ind w:left="284" w:firstLine="0"/>
        <w:rPr>
          <w:sz w:val="24"/>
        </w:rPr>
      </w:pPr>
      <w:r w:rsidRPr="00864161">
        <w:rPr>
          <w:sz w:val="24"/>
        </w:rPr>
        <w:t xml:space="preserve">ОК-11 -  владеть основными методами, способами и средствами получения, </w:t>
      </w:r>
    </w:p>
    <w:p w:rsidR="00CD2726" w:rsidRPr="00864161" w:rsidRDefault="00CD2726" w:rsidP="00CD2726">
      <w:pPr>
        <w:rPr>
          <w:sz w:val="24"/>
        </w:rPr>
      </w:pPr>
      <w:r w:rsidRPr="00864161">
        <w:rPr>
          <w:sz w:val="24"/>
        </w:rPr>
        <w:t xml:space="preserve">хранения, переработки информации, готов использовать компьютер как средство работы с информацией; </w:t>
      </w:r>
    </w:p>
    <w:p w:rsidR="00CD2726" w:rsidRPr="00864161" w:rsidRDefault="00CD2726" w:rsidP="00CD2726">
      <w:pPr>
        <w:pStyle w:val="a7"/>
        <w:ind w:left="284" w:firstLine="0"/>
        <w:rPr>
          <w:sz w:val="24"/>
        </w:rPr>
      </w:pPr>
      <w:r w:rsidRPr="00864161">
        <w:rPr>
          <w:sz w:val="24"/>
        </w:rPr>
        <w:t>ОК-12 - способностью и готовностью к практическому анализу логики, различного рода рассуждений, к публичным выступлениям, аргументации, ведению дискуссии и полемики</w:t>
      </w:r>
    </w:p>
    <w:p w:rsidR="00CD2726" w:rsidRPr="00864161" w:rsidRDefault="00CD2726" w:rsidP="00CD2726">
      <w:pPr>
        <w:pStyle w:val="a7"/>
        <w:ind w:left="644" w:firstLine="0"/>
        <w:rPr>
          <w:sz w:val="24"/>
        </w:rPr>
      </w:pPr>
    </w:p>
    <w:p w:rsidR="00CD2726" w:rsidRPr="00864161" w:rsidRDefault="00CD2726" w:rsidP="00CD2726">
      <w:pPr>
        <w:ind w:firstLine="360"/>
        <w:rPr>
          <w:b/>
          <w:bCs/>
          <w:i/>
          <w:iCs/>
          <w:color w:val="000000"/>
          <w:sz w:val="24"/>
        </w:rPr>
      </w:pPr>
      <w:r w:rsidRPr="00864161">
        <w:rPr>
          <w:b/>
          <w:bCs/>
          <w:i/>
          <w:iCs/>
          <w:color w:val="000000"/>
          <w:sz w:val="24"/>
        </w:rPr>
        <w:t>Профессиональные компетенции: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ПК-1 – способностью и готовностью использовать информационные технологии, в том числе современные средства компьютерной графики, в своей предметной области;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ПК-2 – способностью демонстрировать базовые знания в области естественнонаучных  дисциплин  и  готовностью  использовать  основные  законы  в профессиональной деятельности, применять методы математического анализа и моделирования, теоретического и экспериментального исследования;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ПК-3  –  готовностью  выявить  естественнонаучную  сущность  проблем, возникающих в ходе профессиональной деятельности, и способностью привлечь для их решения соответствующий физико-математический аппарат;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ПК-8  –  готовностью  работать  над  проектами  электроэнергетических  и электротехнических систем и их компонентов;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ПК-9 – способностью разрабатывать простые конструкции электроэнергетических и электротехнических объектов;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ПК-11  –  способностью  использовать  методы  анализа  и  моделирования линейных  и  нелинейных  электрических  цепей  постоянного  и  переменного тока;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ПК-14 – готовностью обосновывать принятие конкретного технического решения  при  создании  электроэнергетического  и  электротехнического  оборудования;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ПК-15 – способностью рассчитывать схемы и элементы основного оборудования, вторичных цепей, устройств защиты и автоматики электроэнергетических объектов;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ПК-18 – способностью использовать технические средства для измерения основных параметров электроэнергетических и электротехнических объектов и систем и происходящих в них процессов;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ПК-22 – способностью использовать правила техники безопасности, производственной санитарии, пожарной безопасности и нормы охраны труда;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ПК-32 – готовностью к кооперации с коллегами и работе в коллективе, к организации работы малых коллективов исполнителей;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ПК-34  –  способностью  координировать  деятельность  членов  трудового коллектива;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ПК-35 – готовностью обеспечивать соблюдение производственной и </w:t>
      </w:r>
      <w:proofErr w:type="spellStart"/>
      <w:proofErr w:type="gramStart"/>
      <w:r>
        <w:rPr>
          <w:color w:val="000000"/>
          <w:sz w:val="26"/>
          <w:szCs w:val="26"/>
        </w:rPr>
        <w:t>тру-довой</w:t>
      </w:r>
      <w:proofErr w:type="spellEnd"/>
      <w:proofErr w:type="gramEnd"/>
      <w:r>
        <w:rPr>
          <w:color w:val="000000"/>
          <w:sz w:val="26"/>
          <w:szCs w:val="26"/>
        </w:rPr>
        <w:t xml:space="preserve"> дисциплины;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ПК-36 – готовностью контролировать соблюдение требований безопасности жизнедеятельности;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ПК-38  –  готовностью  участвовать  в  исследовании  объектов  и  систем электроэнергетики и электротехники;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ПК-39  –  готовностью  изучать  научно-техническую  информацию,  отечественный и зарубежный опыт по тематике исследования;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ПК-40 – готовностью планировать экспериментальные исследования;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ПК-44  –  способностью  выполнять  экспериментальные  исследования  по заданной методике, обрабатывать результаты экспериментов.</w:t>
      </w:r>
    </w:p>
    <w:p w:rsidR="00CD2726" w:rsidRDefault="00CD2726" w:rsidP="00CD2726">
      <w:pPr>
        <w:ind w:firstLine="720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 xml:space="preserve">Специальные: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ПСК-1 – способностью анализировать  параметры и требования источников питания, а также характеристики нагрузки, как основы технического задания для проектирования электроприводов и их компонентов; 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ПСК-3 – готовностью проводить эскизное проектирование отдельных </w:t>
      </w:r>
      <w:proofErr w:type="gramStart"/>
      <w:r>
        <w:rPr>
          <w:color w:val="000000"/>
          <w:sz w:val="26"/>
          <w:szCs w:val="26"/>
        </w:rPr>
        <w:t>уз-лов</w:t>
      </w:r>
      <w:proofErr w:type="gramEnd"/>
      <w:r>
        <w:rPr>
          <w:color w:val="000000"/>
          <w:sz w:val="26"/>
          <w:szCs w:val="26"/>
        </w:rPr>
        <w:t xml:space="preserve"> низковольтных комплектных устройств (НКУ) и электропривода (ЭП) в соответствии с техническим заданием с использованием стандартных методов;</w:t>
      </w:r>
    </w:p>
    <w:p w:rsidR="00CD2726" w:rsidRDefault="00CD2726" w:rsidP="00CD2726">
      <w:pPr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ПСК-8 – готовностью составлять техническую документацию, а также установленную отчетность по утвержденным формам.</w:t>
      </w:r>
    </w:p>
    <w:p w:rsidR="00CD2726" w:rsidRPr="00864161" w:rsidRDefault="00CD2726" w:rsidP="00CD2726">
      <w:pPr>
        <w:ind w:left="360" w:firstLine="0"/>
        <w:rPr>
          <w:sz w:val="24"/>
        </w:rPr>
      </w:pPr>
    </w:p>
    <w:p w:rsidR="00CD2726" w:rsidRPr="00864161" w:rsidRDefault="00CD2726" w:rsidP="00CD2726">
      <w:pPr>
        <w:autoSpaceDE w:val="0"/>
        <w:autoSpaceDN w:val="0"/>
        <w:adjustRightInd w:val="0"/>
        <w:ind w:firstLine="0"/>
        <w:rPr>
          <w:b/>
          <w:i/>
          <w:sz w:val="24"/>
        </w:rPr>
      </w:pPr>
      <w:r w:rsidRPr="00864161">
        <w:rPr>
          <w:b/>
          <w:i/>
          <w:sz w:val="24"/>
        </w:rPr>
        <w:t xml:space="preserve">4. В результате освоения дисциплины </w:t>
      </w:r>
      <w:proofErr w:type="gramStart"/>
      <w:r w:rsidRPr="00864161">
        <w:rPr>
          <w:b/>
          <w:i/>
          <w:sz w:val="24"/>
        </w:rPr>
        <w:t>обучающийся</w:t>
      </w:r>
      <w:proofErr w:type="gramEnd"/>
      <w:r w:rsidRPr="00864161">
        <w:rPr>
          <w:b/>
          <w:i/>
          <w:sz w:val="24"/>
        </w:rPr>
        <w:t xml:space="preserve"> должен </w:t>
      </w:r>
    </w:p>
    <w:p w:rsidR="00CD2726" w:rsidRPr="00864161" w:rsidRDefault="00CD2726" w:rsidP="00CD2726">
      <w:pPr>
        <w:autoSpaceDE w:val="0"/>
        <w:autoSpaceDN w:val="0"/>
        <w:adjustRightInd w:val="0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             з</w:t>
      </w:r>
      <w:r w:rsidRPr="00864161">
        <w:rPr>
          <w:b/>
          <w:i/>
          <w:sz w:val="24"/>
        </w:rPr>
        <w:t>нать:</w:t>
      </w:r>
    </w:p>
    <w:p w:rsidR="00CD2726" w:rsidRPr="00EE41ED" w:rsidRDefault="00CD2726" w:rsidP="00CD2726">
      <w:pPr>
        <w:rPr>
          <w:sz w:val="24"/>
        </w:rPr>
      </w:pPr>
      <w:r>
        <w:rPr>
          <w:sz w:val="24"/>
        </w:rPr>
        <w:t>-п</w:t>
      </w:r>
      <w:r w:rsidRPr="00EE41ED">
        <w:rPr>
          <w:sz w:val="24"/>
        </w:rPr>
        <w:t>ринципы построения релейной защиты автоматизации электроэнергетических систем</w:t>
      </w:r>
    </w:p>
    <w:p w:rsidR="00CD2726" w:rsidRPr="00864161" w:rsidRDefault="00CD2726" w:rsidP="00CD2726">
      <w:pPr>
        <w:rPr>
          <w:b/>
          <w:sz w:val="24"/>
        </w:rPr>
      </w:pPr>
      <w:r w:rsidRPr="00864161">
        <w:rPr>
          <w:b/>
          <w:sz w:val="24"/>
        </w:rPr>
        <w:t xml:space="preserve">уметь: </w:t>
      </w:r>
    </w:p>
    <w:p w:rsidR="00CD2726" w:rsidRPr="00864161" w:rsidRDefault="00CD2726" w:rsidP="00CD2726">
      <w:pPr>
        <w:rPr>
          <w:sz w:val="24"/>
        </w:rPr>
      </w:pPr>
      <w:r w:rsidRPr="00864161">
        <w:rPr>
          <w:sz w:val="24"/>
        </w:rPr>
        <w:t xml:space="preserve">- применять, эксплуатировать и производить выбор элементов </w:t>
      </w:r>
      <w:proofErr w:type="gramStart"/>
      <w:r w:rsidRPr="00864161">
        <w:rPr>
          <w:sz w:val="24"/>
        </w:rPr>
        <w:t>релейной</w:t>
      </w:r>
      <w:proofErr w:type="gramEnd"/>
    </w:p>
    <w:p w:rsidR="00CD2726" w:rsidRPr="00864161" w:rsidRDefault="00CD2726" w:rsidP="00CD2726">
      <w:pPr>
        <w:rPr>
          <w:sz w:val="24"/>
        </w:rPr>
      </w:pPr>
      <w:r w:rsidRPr="00864161">
        <w:rPr>
          <w:sz w:val="24"/>
        </w:rPr>
        <w:t xml:space="preserve">защиты и автоматики; </w:t>
      </w:r>
    </w:p>
    <w:p w:rsidR="00CD2726" w:rsidRPr="00864161" w:rsidRDefault="00CD2726" w:rsidP="00CD2726">
      <w:pPr>
        <w:rPr>
          <w:b/>
          <w:sz w:val="24"/>
        </w:rPr>
      </w:pPr>
      <w:r w:rsidRPr="00864161">
        <w:rPr>
          <w:b/>
          <w:sz w:val="24"/>
        </w:rPr>
        <w:t xml:space="preserve">владеть: </w:t>
      </w:r>
    </w:p>
    <w:p w:rsidR="00CD2726" w:rsidRPr="00864161" w:rsidRDefault="00CD2726" w:rsidP="00CD2726">
      <w:pPr>
        <w:rPr>
          <w:sz w:val="24"/>
        </w:rPr>
      </w:pPr>
      <w:r w:rsidRPr="00864161">
        <w:rPr>
          <w:sz w:val="24"/>
        </w:rPr>
        <w:t xml:space="preserve">- методами расчета параметров релейной защиты и автоматики; </w:t>
      </w:r>
    </w:p>
    <w:p w:rsidR="00CD2726" w:rsidRPr="00864161" w:rsidRDefault="00CD2726" w:rsidP="00CD2726">
      <w:pPr>
        <w:widowControl w:val="0"/>
        <w:tabs>
          <w:tab w:val="left" w:pos="993"/>
        </w:tabs>
        <w:ind w:left="567"/>
        <w:rPr>
          <w:color w:val="000000"/>
          <w:sz w:val="24"/>
        </w:rPr>
      </w:pPr>
    </w:p>
    <w:p w:rsidR="00CD2726" w:rsidRPr="00864161" w:rsidRDefault="00CD2726" w:rsidP="00CD2726">
      <w:pPr>
        <w:pStyle w:val="a3"/>
        <w:spacing w:line="360" w:lineRule="auto"/>
        <w:ind w:firstLine="1080"/>
        <w:rPr>
          <w:sz w:val="24"/>
        </w:rPr>
      </w:pPr>
    </w:p>
    <w:p w:rsidR="00CD2726" w:rsidRDefault="00CD2726" w:rsidP="00CD2726">
      <w:pPr>
        <w:ind w:firstLine="0"/>
      </w:pPr>
    </w:p>
    <w:p w:rsidR="00C90378" w:rsidRDefault="00C90378"/>
    <w:sectPr w:rsidR="00C90378" w:rsidSect="00A36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D2726"/>
    <w:rsid w:val="00080B5F"/>
    <w:rsid w:val="000D3387"/>
    <w:rsid w:val="00A365F2"/>
    <w:rsid w:val="00C90378"/>
    <w:rsid w:val="00CD2726"/>
    <w:rsid w:val="00E87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2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D272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CD272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*Абзац"/>
    <w:basedOn w:val="a4"/>
    <w:uiPriority w:val="99"/>
    <w:rsid w:val="00CD2726"/>
    <w:pPr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5">
    <w:name w:val="Body Text Indent"/>
    <w:basedOn w:val="a"/>
    <w:link w:val="a6"/>
    <w:uiPriority w:val="99"/>
    <w:rsid w:val="00CD272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D27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CD2726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styleId="a7">
    <w:name w:val="List Paragraph"/>
    <w:basedOn w:val="a"/>
    <w:uiPriority w:val="99"/>
    <w:qFormat/>
    <w:rsid w:val="00CD2726"/>
    <w:pPr>
      <w:ind w:left="720"/>
      <w:contextualSpacing/>
    </w:pPr>
  </w:style>
  <w:style w:type="paragraph" w:styleId="a4">
    <w:name w:val="List Bullet"/>
    <w:basedOn w:val="a"/>
    <w:uiPriority w:val="99"/>
    <w:semiHidden/>
    <w:unhideWhenUsed/>
    <w:rsid w:val="00CD2726"/>
    <w:pPr>
      <w:tabs>
        <w:tab w:val="num" w:pos="360"/>
      </w:tabs>
      <w:ind w:left="360" w:hanging="36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2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D272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CD272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*Абзац"/>
    <w:basedOn w:val="a4"/>
    <w:uiPriority w:val="99"/>
    <w:rsid w:val="00CD2726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"/>
    <w:link w:val="a6"/>
    <w:uiPriority w:val="99"/>
    <w:rsid w:val="00CD272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D27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CD2726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styleId="a7">
    <w:name w:val="List Paragraph"/>
    <w:basedOn w:val="a"/>
    <w:uiPriority w:val="99"/>
    <w:qFormat/>
    <w:rsid w:val="00CD2726"/>
    <w:pPr>
      <w:ind w:left="720"/>
      <w:contextualSpacing/>
    </w:pPr>
  </w:style>
  <w:style w:type="paragraph" w:styleId="a4">
    <w:name w:val="List Bullet"/>
    <w:basedOn w:val="a"/>
    <w:uiPriority w:val="99"/>
    <w:semiHidden/>
    <w:unhideWhenUsed/>
    <w:rsid w:val="00CD2726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855</Words>
  <Characters>4878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ЭТЭОП-1</dc:creator>
  <cp:lastModifiedBy>Admin</cp:lastModifiedBy>
  <cp:revision>5</cp:revision>
  <dcterms:created xsi:type="dcterms:W3CDTF">2014-10-28T05:16:00Z</dcterms:created>
  <dcterms:modified xsi:type="dcterms:W3CDTF">2014-11-27T13:20:00Z</dcterms:modified>
</cp:coreProperties>
</file>