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9B" w:rsidRDefault="008A649B" w:rsidP="008A649B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</w:t>
      </w:r>
      <w:r w:rsidR="007C1531">
        <w:rPr>
          <w:rFonts w:ascii="Times New Roman CYR" w:hAnsi="Times New Roman CYR" w:cs="Times New Roman CYR"/>
          <w:sz w:val="26"/>
          <w:szCs w:val="26"/>
        </w:rPr>
        <w:t xml:space="preserve">                        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ФТД.1 </w:t>
      </w:r>
      <w:r w:rsidRPr="008A649B">
        <w:rPr>
          <w:rFonts w:ascii="Times New Roman" w:hAnsi="Times New Roman" w:cs="Times New Roman"/>
          <w:sz w:val="26"/>
          <w:szCs w:val="26"/>
          <w:u w:val="single"/>
        </w:rPr>
        <w:t>«</w:t>
      </w:r>
      <w:proofErr w:type="spellStart"/>
      <w:r>
        <w:rPr>
          <w:rFonts w:ascii="Times New Roman CYR" w:hAnsi="Times New Roman CYR" w:cs="Times New Roman CYR"/>
          <w:sz w:val="26"/>
          <w:szCs w:val="26"/>
          <w:u w:val="single"/>
        </w:rPr>
        <w:t>Самоменеджмент</w:t>
      </w:r>
      <w:proofErr w:type="spellEnd"/>
      <w:r w:rsidRPr="008A649B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7C1531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7C1531" w:rsidRPr="007C1531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 w:rsidR="007C1531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8A649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8A649B">
        <w:rPr>
          <w:rFonts w:ascii="Times New Roman" w:hAnsi="Times New Roman" w:cs="Times New Roman"/>
          <w:sz w:val="26"/>
          <w:szCs w:val="26"/>
        </w:rPr>
        <w:t>»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8A649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Pr="008A649B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8A649B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Цель освоения дисциплины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8A649B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</w:t>
      </w:r>
      <w:proofErr w:type="spellEnd"/>
      <w:r w:rsidRPr="008A649B">
        <w:rPr>
          <w:rFonts w:ascii="Times New Roman" w:hAnsi="Times New Roman" w:cs="Times New Roman"/>
          <w:sz w:val="26"/>
          <w:szCs w:val="26"/>
        </w:rPr>
        <w:t>»</w:t>
      </w:r>
      <w:r w:rsidRPr="008A64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являются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а) формирование и развитие системы теоретико-практических знаний в области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самоменджмента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подготовка студентов к решению проблем самоорганизации и повышению качества собственной эффективности.</w:t>
      </w:r>
    </w:p>
    <w:p w:rsidR="008A649B" w:rsidRP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Содержание дисциплины </w:t>
      </w:r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Самоменеджмент</w:t>
      </w:r>
      <w:proofErr w:type="spellEnd"/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 xml:space="preserve">Сущность и функции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, его составные части.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 xml:space="preserve">Личностные качества менеджера как основа технологии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</w:rPr>
        <w:t xml:space="preserve">Оценка и развитие коммуникативных способностей менеджера как условие профессионального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 CYR" w:hAnsi="Times New Roman CYR" w:cs="Times New Roman CYR"/>
          <w:sz w:val="26"/>
          <w:szCs w:val="26"/>
        </w:rPr>
        <w:t xml:space="preserve">Применение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психотехнологий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для развития способностей и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решении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проблем.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Самоменеджмент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как технология управления и развития персонала.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3.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  <w:t>Общекультурные компетенции: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логически верно, аргументировано и ясно строить устную и письменную речь (ОК-6);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к саморазвитию, повышению своей квалификации и мастерства (ОК-9).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 (ПК-9).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i/>
          <w:iCs/>
          <w:sz w:val="26"/>
          <w:szCs w:val="26"/>
        </w:rPr>
        <w:t>Педагогическая деятельность: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A649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принимать участие в совершенствовании и разработке учебно-методического обеспечения экономических дисциплин (ПК-15).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8A649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 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В результате освоения дисциплины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обучающийся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должен</w:t>
      </w:r>
    </w:p>
    <w:p w:rsidR="008A649B" w:rsidRDefault="008A649B" w:rsidP="008A649B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теоретические основы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самоменеджмента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>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принципы организации собственной эффективности;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способы решения проблем дефицита времени;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методы диагностики и прогнозирования собственного карьерного роста в сфере профессиональной деятельности;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основы научной самоорганизации труда и методы постановки управленческих задач, организации, контроля, корректировки и оценки их решения.</w:t>
      </w:r>
    </w:p>
    <w:p w:rsidR="008A649B" w:rsidRDefault="008A649B" w:rsidP="008A64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Уметь: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применять на практике рекомендации по эффективной организации деятельности;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рационально структурировать и организовывать рабочее и личное время,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формировать и эффективно позиционировать собственные лидерские качества;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осуществлять текущий анализ собственных возможностей, внутренних сильных, слабых сторон, внешних угроз, возможностей;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функционально моделировать рабочее пространство;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организовывать систематизированную деятельность, ориентированную на достижение профессиональных и жизненных целей.</w:t>
      </w:r>
    </w:p>
    <w:p w:rsidR="008A649B" w:rsidRDefault="008A649B" w:rsidP="008A64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Владеть: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организацией вовлечения людей в процесс </w:t>
      </w:r>
      <w:proofErr w:type="spellStart"/>
      <w:r>
        <w:rPr>
          <w:rFonts w:ascii="Times New Roman CYR" w:hAnsi="Times New Roman CYR" w:cs="Times New Roman CYR"/>
          <w:color w:val="000000"/>
          <w:sz w:val="26"/>
          <w:szCs w:val="26"/>
        </w:rPr>
        <w:t>социокультурного</w:t>
      </w:r>
      <w:proofErr w:type="spellEnd"/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творчества;</w:t>
      </w:r>
    </w:p>
    <w:p w:rsidR="008A649B" w:rsidRDefault="008A649B" w:rsidP="008A649B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lastRenderedPageBreak/>
        <w:t>культурой аналитического мышления, способности грамотного и логичного оформления результатов собственного интеллектуального труда.</w:t>
      </w:r>
    </w:p>
    <w:p w:rsidR="00932E80" w:rsidRDefault="00932E80"/>
    <w:sectPr w:rsidR="00932E80" w:rsidSect="002764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96818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649B"/>
    <w:rsid w:val="002B6753"/>
    <w:rsid w:val="007C1531"/>
    <w:rsid w:val="008A649B"/>
    <w:rsid w:val="00932E80"/>
    <w:rsid w:val="00BA3294"/>
    <w:rsid w:val="00F4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2014-10-10T06:44:00Z</dcterms:created>
  <dcterms:modified xsi:type="dcterms:W3CDTF">2014-11-25T11:45:00Z</dcterms:modified>
</cp:coreProperties>
</file>